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様式第１号（第２条関係）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黒潮町長　大西　勝也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left="5387" w:leftChars="2180"/>
        <w:jc w:val="right"/>
        <w:rPr>
          <w:rFonts w:hint="default"/>
        </w:rPr>
      </w:pPr>
      <w:r>
        <w:rPr>
          <w:rFonts w:hint="eastAsia"/>
        </w:rPr>
        <w:t>申請者　　　　　　　　　　　　</w:t>
      </w:r>
    </w:p>
    <w:p>
      <w:pPr>
        <w:pStyle w:val="0"/>
        <w:ind w:left="0" w:leftChars="0" w:right="988" w:rightChars="400" w:firstLine="5930" w:firstLineChars="24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wordWrap w:val="0"/>
        <w:ind w:left="5387" w:leftChars="2180" w:right="988" w:rightChars="400" w:firstLine="618" w:firstLineChars="250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黒潮町体験交流施設使用許可申請書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黒潮町体験交流施設の使用を下記のとおり許可してください。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1730" w:hanging="1730" w:hangingChars="700"/>
        <w:rPr>
          <w:rFonts w:hint="default"/>
        </w:rPr>
      </w:pPr>
      <w:r>
        <w:rPr>
          <w:rFonts w:hint="eastAsia"/>
        </w:rPr>
        <w:t>１　使用目的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事業内容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使用期間　　　　自　令和８年６月１日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至　令和９年３月３１日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使用許可申請施設　　黒潮町体験交流施設　８号室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料　　月額　　２０，９５０円（税込み）</w:t>
      </w:r>
    </w:p>
    <w:p>
      <w:pPr>
        <w:pStyle w:val="0"/>
        <w:rPr>
          <w:rFonts w:hint="default"/>
        </w:rPr>
      </w:pPr>
      <w:bookmarkStart w:id="1" w:name="Y2"/>
      <w:bookmarkEnd w:id="1"/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AndChars" w:linePitch="360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153</Characters>
  <Application>JUST Note</Application>
  <Lines>30</Lines>
  <Paragraphs>16</Paragraphs>
  <Company>黒潮町役場</Company>
  <CharactersWithSpaces>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2018-10-26T01:47:00Z</cp:lastPrinted>
  <dcterms:created xsi:type="dcterms:W3CDTF">2019-03-28T04:06:00Z</dcterms:created>
  <dcterms:modified xsi:type="dcterms:W3CDTF">2026-04-16T07:36:37Z</dcterms:modified>
  <cp:revision>12</cp:revision>
</cp:coreProperties>
</file>