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明朝" w:hAnsi="ＭＳ 明朝"/>
          <w:spacing w:val="6"/>
        </w:rPr>
      </w:pPr>
      <w:r>
        <w:rPr>
          <w:rFonts w:hint="eastAsia" w:ascii="ＭＳ 明朝" w:hAnsi="ＭＳ 明朝"/>
          <w:spacing w:val="6"/>
        </w:rPr>
        <w:t>様式第２号</w:t>
      </w:r>
    </w:p>
    <w:p>
      <w:pPr>
        <w:pStyle w:val="0"/>
        <w:overflowPunct w:val="0"/>
        <w:adjustRightInd w:val="0"/>
        <w:jc w:val="right"/>
        <w:rPr>
          <w:rFonts w:hint="default" w:ascii="ＭＳ 明朝" w:hAnsi="ＭＳ 明朝"/>
          <w:spacing w:val="6"/>
          <w:kern w:val="0"/>
        </w:rPr>
      </w:pPr>
    </w:p>
    <w:p>
      <w:pPr>
        <w:pStyle w:val="0"/>
        <w:overflowPunct w:val="0"/>
        <w:adjustRightInd w:val="0"/>
        <w:jc w:val="right"/>
        <w:rPr>
          <w:rFonts w:hint="default" w:ascii="ＭＳ 明朝" w:hAnsi="ＭＳ 明朝"/>
          <w:spacing w:val="6"/>
        </w:rPr>
      </w:pPr>
      <w:r>
        <w:rPr>
          <w:rFonts w:hint="eastAsia" w:ascii="ＭＳ 明朝" w:hAnsi="ＭＳ 明朝"/>
          <w:spacing w:val="6"/>
        </w:rPr>
        <w:t>令和７</w:t>
      </w:r>
      <w:r>
        <w:rPr>
          <w:rFonts w:hint="default" w:ascii="ＭＳ 明朝" w:hAnsi="ＭＳ 明朝"/>
          <w:spacing w:val="6"/>
        </w:rPr>
        <w:t>年　　月　　日</w:t>
      </w:r>
    </w:p>
    <w:p>
      <w:pPr>
        <w:pStyle w:val="0"/>
        <w:overflowPunct w:val="0"/>
        <w:adjustRightInd w:val="0"/>
        <w:rPr>
          <w:rFonts w:hint="default" w:ascii="ＭＳ 明朝" w:hAnsi="ＭＳ 明朝"/>
          <w:spacing w:val="6"/>
        </w:rPr>
      </w:pPr>
    </w:p>
    <w:p>
      <w:pPr>
        <w:pStyle w:val="0"/>
        <w:overflowPunct w:val="0"/>
        <w:adjustRightInd w:val="0"/>
        <w:ind w:firstLine="222" w:firstLineChars="100"/>
        <w:rPr>
          <w:rFonts w:hint="default" w:ascii="ＭＳ 明朝" w:hAnsi="ＭＳ 明朝"/>
          <w:spacing w:val="6"/>
        </w:rPr>
      </w:pPr>
      <w:r>
        <w:rPr>
          <w:rFonts w:hint="eastAsia" w:ascii="ＭＳ 明朝" w:hAnsi="ＭＳ 明朝"/>
          <w:spacing w:val="6"/>
        </w:rPr>
        <w:t>黒潮町長　大西　勝也</w:t>
      </w:r>
      <w:r>
        <w:rPr>
          <w:rFonts w:hint="eastAsia" w:ascii="ＭＳ 明朝" w:hAnsi="ＭＳ 明朝"/>
          <w:spacing w:val="6"/>
        </w:rPr>
        <w:t xml:space="preserve">  </w:t>
      </w:r>
      <w:r>
        <w:rPr>
          <w:rFonts w:hint="eastAsia" w:ascii="ＭＳ 明朝" w:hAnsi="ＭＳ 明朝"/>
          <w:spacing w:val="6"/>
        </w:rPr>
        <w:t>様</w:t>
      </w:r>
    </w:p>
    <w:p>
      <w:pPr>
        <w:pStyle w:val="0"/>
        <w:overflowPunct w:val="0"/>
        <w:adjustRightInd w:val="0"/>
        <w:rPr>
          <w:rFonts w:hint="default" w:ascii="ＭＳ 明朝" w:hAnsi="ＭＳ 明朝"/>
          <w:spacing w:val="6"/>
        </w:rPr>
      </w:pPr>
    </w:p>
    <w:p>
      <w:pPr>
        <w:pStyle w:val="0"/>
        <w:overflowPunct w:val="0"/>
        <w:adjustRightInd w:val="0"/>
        <w:ind w:firstLine="3774" w:firstLineChars="1700"/>
        <w:rPr>
          <w:rFonts w:hint="default" w:ascii="ＭＳ 明朝" w:hAnsi="ＭＳ 明朝"/>
          <w:spacing w:val="6"/>
          <w:u w:val="single" w:color="auto"/>
        </w:rPr>
      </w:pPr>
      <w:r>
        <w:rPr>
          <w:rFonts w:hint="default" w:ascii="ＭＳ 明朝" w:hAnsi="ＭＳ 明朝"/>
          <w:spacing w:val="6"/>
          <w:u w:val="single" w:color="auto"/>
        </w:rPr>
        <w:t>所在地　　　　　　　　　　　　　　　　　　　</w:t>
      </w:r>
    </w:p>
    <w:p>
      <w:pPr>
        <w:pStyle w:val="0"/>
        <w:overflowPunct w:val="0"/>
        <w:adjustRightInd w:val="0"/>
        <w:ind w:firstLine="3774" w:firstLineChars="1700"/>
        <w:rPr>
          <w:rFonts w:hint="default" w:ascii="ＭＳ 明朝" w:hAnsi="ＭＳ 明朝"/>
          <w:spacing w:val="6"/>
          <w:u w:val="single" w:color="auto"/>
        </w:rPr>
      </w:pPr>
      <w:r>
        <w:rPr>
          <w:rFonts w:hint="default" w:ascii="ＭＳ 明朝" w:hAnsi="ＭＳ 明朝"/>
          <w:spacing w:val="6"/>
          <w:u w:val="single" w:color="auto"/>
        </w:rPr>
        <w:t>商号又は名称　　　　　　　　　　　　　　　</w:t>
      </w:r>
    </w:p>
    <w:p>
      <w:pPr>
        <w:pStyle w:val="0"/>
        <w:overflowPunct w:val="0"/>
        <w:adjustRightInd w:val="0"/>
        <w:ind w:firstLine="3774" w:firstLineChars="1700"/>
        <w:rPr>
          <w:rFonts w:hint="default" w:ascii="ＭＳ 明朝" w:hAnsi="ＭＳ 明朝"/>
          <w:spacing w:val="6"/>
        </w:rPr>
      </w:pPr>
      <w:r>
        <w:rPr>
          <w:rFonts w:hint="default" w:ascii="ＭＳ 明朝" w:hAnsi="ＭＳ 明朝"/>
          <w:spacing w:val="6"/>
          <w:u w:val="single" w:color="auto"/>
        </w:rPr>
        <w:t>代表者職氏名　　　　　　　　　　　　　　　</w:t>
      </w:r>
    </w:p>
    <w:p>
      <w:pPr>
        <w:pStyle w:val="0"/>
        <w:overflowPunct w:val="0"/>
        <w:adjustRightInd w:val="0"/>
        <w:rPr>
          <w:rFonts w:hint="default" w:ascii="ＭＳ 明朝" w:hAnsi="ＭＳ 明朝"/>
          <w:spacing w:val="6"/>
        </w:rPr>
      </w:pPr>
    </w:p>
    <w:p>
      <w:pPr>
        <w:pStyle w:val="0"/>
        <w:overflowPunct w:val="0"/>
        <w:adjustRightInd w:val="0"/>
        <w:jc w:val="center"/>
        <w:rPr>
          <w:rFonts w:hint="default" w:ascii="ＭＳ 明朝" w:hAnsi="ＭＳ 明朝"/>
          <w:spacing w:val="6"/>
          <w:sz w:val="24"/>
        </w:rPr>
      </w:pPr>
      <w:r>
        <w:rPr>
          <w:rFonts w:hint="eastAsia" w:ascii="ＭＳ 明朝" w:hAnsi="ＭＳ 明朝"/>
          <w:spacing w:val="6"/>
          <w:sz w:val="32"/>
        </w:rPr>
        <w:t>参加意向申出書</w:t>
      </w:r>
    </w:p>
    <w:tbl>
      <w:tblPr>
        <w:tblStyle w:val="23"/>
        <w:tblW w:w="8494" w:type="dxa"/>
        <w:tblInd w:w="0" w:type="dxa"/>
        <w:tblLayout w:type="fixed"/>
        <w:tblLook w:firstRow="1" w:lastRow="0" w:firstColumn="1" w:lastColumn="0" w:noHBand="0" w:noVBand="1" w:val="04A0"/>
      </w:tblPr>
      <w:tblGrid>
        <w:gridCol w:w="7225"/>
        <w:gridCol w:w="1269"/>
      </w:tblGrid>
      <w:tr>
        <w:trPr/>
        <w:tc>
          <w:tcPr>
            <w:tcW w:w="7225" w:type="dxa"/>
            <w:vAlign w:val="top"/>
          </w:tcPr>
          <w:p>
            <w:pPr>
              <w:pStyle w:val="0"/>
              <w:overflowPunct w:val="0"/>
              <w:adjustRightInd w:val="0"/>
              <w:jc w:val="center"/>
              <w:rPr>
                <w:rFonts w:hint="default" w:ascii="ＭＳ 明朝" w:hAnsi="ＭＳ 明朝"/>
                <w:spacing w:val="6"/>
              </w:rPr>
            </w:pPr>
            <w:r>
              <w:rPr>
                <w:rFonts w:hint="default" w:ascii="ＭＳ 明朝" w:hAnsi="ＭＳ 明朝"/>
                <w:spacing w:val="6"/>
              </w:rPr>
              <w:t>参加要件</w:t>
            </w:r>
          </w:p>
        </w:tc>
        <w:tc>
          <w:tcPr>
            <w:tcW w:w="1269" w:type="dxa"/>
            <w:vAlign w:val="top"/>
          </w:tcPr>
          <w:p>
            <w:pPr>
              <w:pStyle w:val="0"/>
              <w:overflowPunct w:val="0"/>
              <w:adjustRightInd w:val="0"/>
              <w:rPr>
                <w:rFonts w:hint="default" w:ascii="ＭＳ 明朝" w:hAnsi="ＭＳ 明朝"/>
                <w:spacing w:val="6"/>
              </w:rPr>
            </w:pPr>
            <w:r>
              <w:rPr>
                <w:rFonts w:hint="default" w:ascii="ＭＳ 明朝" w:hAnsi="ＭＳ 明朝"/>
                <w:spacing w:val="6"/>
              </w:rPr>
              <w:t>確認欄</w:t>
            </w:r>
            <w:r>
              <w:rPr>
                <w:rFonts w:hint="default" w:ascii="ＭＳ 明朝" w:hAnsi="ＭＳ 明朝"/>
                <w:spacing w:val="6"/>
              </w:rPr>
              <w:t>*</w:t>
            </w:r>
          </w:p>
        </w:tc>
      </w:tr>
      <w:tr>
        <w:trPr>
          <w:trHeight w:val="538" w:hRule="atLeast"/>
        </w:trPr>
        <w:tc>
          <w:tcPr>
            <w:tcW w:w="7225" w:type="dxa"/>
            <w:vAlign w:val="center"/>
          </w:tcPr>
          <w:p>
            <w:pPr>
              <w:pStyle w:val="0"/>
              <w:overflowPunct w:val="0"/>
              <w:adjustRightInd w:val="0"/>
              <w:rPr>
                <w:rFonts w:hint="default" w:asciiTheme="minorEastAsia" w:hAnsiTheme="minorEastAsia"/>
                <w:spacing w:val="6"/>
                <w:sz w:val="16"/>
              </w:rPr>
            </w:pPr>
            <w:r>
              <w:rPr>
                <w:rFonts w:hint="eastAsia" w:asciiTheme="minorEastAsia" w:hAnsiTheme="minorEastAsia"/>
                <w:sz w:val="16"/>
              </w:rPr>
              <w:t>地方自治法施行令（昭和</w:t>
            </w:r>
            <w:r>
              <w:rPr>
                <w:rFonts w:hint="eastAsia" w:asciiTheme="minorEastAsia" w:hAnsiTheme="minorEastAsia"/>
                <w:sz w:val="16"/>
              </w:rPr>
              <w:t>22</w:t>
            </w:r>
            <w:r>
              <w:rPr>
                <w:rFonts w:hint="eastAsia" w:asciiTheme="minorEastAsia" w:hAnsiTheme="minorEastAsia"/>
                <w:sz w:val="16"/>
              </w:rPr>
              <w:t>年政令第</w:t>
            </w:r>
            <w:r>
              <w:rPr>
                <w:rFonts w:hint="eastAsia" w:asciiTheme="minorEastAsia" w:hAnsiTheme="minorEastAsia"/>
                <w:sz w:val="16"/>
              </w:rPr>
              <w:t>16</w:t>
            </w:r>
            <w:r>
              <w:rPr>
                <w:rFonts w:hint="eastAsia" w:asciiTheme="minorEastAsia" w:hAnsiTheme="minorEastAsia"/>
                <w:sz w:val="16"/>
              </w:rPr>
              <w:t>号）第</w:t>
            </w:r>
            <w:r>
              <w:rPr>
                <w:rFonts w:hint="eastAsia" w:asciiTheme="minorEastAsia" w:hAnsiTheme="minorEastAsia"/>
                <w:sz w:val="16"/>
              </w:rPr>
              <w:t>167</w:t>
            </w:r>
            <w:r>
              <w:rPr>
                <w:rFonts w:hint="eastAsia" w:asciiTheme="minorEastAsia" w:hAnsiTheme="minorEastAsia"/>
                <w:sz w:val="16"/>
              </w:rPr>
              <w:t>条の４の規定に該当しない者であること。</w:t>
            </w:r>
          </w:p>
        </w:tc>
        <w:tc>
          <w:tcPr>
            <w:tcW w:w="1269" w:type="dxa"/>
            <w:vAlign w:val="center"/>
          </w:tcPr>
          <w:p>
            <w:pPr>
              <w:pStyle w:val="0"/>
              <w:overflowPunct w:val="0"/>
              <w:adjustRightInd w:val="0"/>
              <w:jc w:val="center"/>
              <w:rPr>
                <w:rFonts w:hint="default" w:ascii="ＭＳ 明朝" w:hAnsi="ＭＳ 明朝"/>
                <w:spacing w:val="6"/>
                <w:sz w:val="24"/>
              </w:rPr>
            </w:pPr>
            <w:r>
              <w:rPr>
                <w:rFonts w:hint="default" w:ascii="ＭＳ 明朝" w:hAnsi="ＭＳ 明朝"/>
                <w:spacing w:val="6"/>
                <w:sz w:val="24"/>
              </w:rPr>
              <w:t>□</w:t>
            </w:r>
          </w:p>
        </w:tc>
      </w:tr>
      <w:tr>
        <w:trPr>
          <w:trHeight w:val="574" w:hRule="atLeast"/>
        </w:trPr>
        <w:tc>
          <w:tcPr>
            <w:tcW w:w="7225" w:type="dxa"/>
            <w:vAlign w:val="center"/>
          </w:tcPr>
          <w:p>
            <w:pPr>
              <w:pStyle w:val="0"/>
              <w:overflowPunct w:val="0"/>
              <w:adjustRightInd w:val="0"/>
              <w:rPr>
                <w:rFonts w:hint="default" w:asciiTheme="minorEastAsia" w:hAnsiTheme="minorEastAsia"/>
                <w:spacing w:val="6"/>
                <w:sz w:val="16"/>
              </w:rPr>
            </w:pPr>
            <w:r>
              <w:rPr>
                <w:rFonts w:hint="eastAsia" w:asciiTheme="minorEastAsia" w:hAnsiTheme="minorEastAsia"/>
                <w:sz w:val="16"/>
              </w:rPr>
              <w:t>黒潮町建設工事入札参加資格停止措置要綱に規定する入札参加資格停止処分を受けていないこと。</w:t>
            </w:r>
          </w:p>
        </w:tc>
        <w:tc>
          <w:tcPr>
            <w:tcW w:w="1269" w:type="dxa"/>
            <w:vAlign w:val="center"/>
          </w:tcPr>
          <w:p>
            <w:pPr>
              <w:pStyle w:val="0"/>
              <w:overflowPunct w:val="0"/>
              <w:adjustRightInd w:val="0"/>
              <w:jc w:val="center"/>
              <w:rPr>
                <w:rFonts w:hint="default" w:ascii="ＭＳ 明朝" w:hAnsi="ＭＳ 明朝"/>
                <w:spacing w:val="6"/>
                <w:sz w:val="24"/>
              </w:rPr>
            </w:pPr>
            <w:r>
              <w:rPr>
                <w:rFonts w:hint="default" w:ascii="ＭＳ 明朝" w:hAnsi="ＭＳ 明朝"/>
                <w:spacing w:val="6"/>
                <w:sz w:val="24"/>
              </w:rPr>
              <w:t>□</w:t>
            </w:r>
          </w:p>
        </w:tc>
      </w:tr>
      <w:tr>
        <w:trPr/>
        <w:tc>
          <w:tcPr>
            <w:tcW w:w="7225" w:type="dxa"/>
            <w:vAlign w:val="center"/>
          </w:tcPr>
          <w:p>
            <w:pPr>
              <w:pStyle w:val="0"/>
              <w:overflowPunct w:val="0"/>
              <w:adjustRightInd w:val="0"/>
              <w:rPr>
                <w:rFonts w:hint="default" w:asciiTheme="minorEastAsia" w:hAnsiTheme="minorEastAsia"/>
                <w:spacing w:val="6"/>
                <w:sz w:val="16"/>
              </w:rPr>
            </w:pPr>
            <w:r>
              <w:rPr>
                <w:rFonts w:hint="eastAsia" w:asciiTheme="minorEastAsia" w:hAnsiTheme="minorEastAsia"/>
                <w:sz w:val="16"/>
              </w:rPr>
              <w:t>会社更生法（平成</w:t>
            </w:r>
            <w:r>
              <w:rPr>
                <w:rFonts w:hint="eastAsia" w:asciiTheme="minorEastAsia" w:hAnsiTheme="minorEastAsia"/>
                <w:sz w:val="16"/>
              </w:rPr>
              <w:t>14</w:t>
            </w:r>
            <w:r>
              <w:rPr>
                <w:rFonts w:hint="eastAsia" w:asciiTheme="minorEastAsia" w:hAnsiTheme="minorEastAsia"/>
                <w:sz w:val="16"/>
              </w:rPr>
              <w:t>年法律第</w:t>
            </w:r>
            <w:r>
              <w:rPr>
                <w:rFonts w:hint="eastAsia" w:asciiTheme="minorEastAsia" w:hAnsiTheme="minorEastAsia"/>
                <w:sz w:val="16"/>
              </w:rPr>
              <w:t>154</w:t>
            </w:r>
            <w:r>
              <w:rPr>
                <w:rFonts w:hint="eastAsia" w:asciiTheme="minorEastAsia" w:hAnsiTheme="minorEastAsia"/>
                <w:sz w:val="16"/>
              </w:rPr>
              <w:t>号）に基づき更正手続開始の申し立てがなされていない者又は民事再生法（平成</w:t>
            </w:r>
            <w:r>
              <w:rPr>
                <w:rFonts w:hint="eastAsia" w:asciiTheme="minorEastAsia" w:hAnsiTheme="minorEastAsia"/>
                <w:sz w:val="16"/>
              </w:rPr>
              <w:t>11</w:t>
            </w:r>
            <w:r>
              <w:rPr>
                <w:rFonts w:hint="eastAsia" w:asciiTheme="minorEastAsia" w:hAnsiTheme="minorEastAsia"/>
                <w:sz w:val="16"/>
              </w:rPr>
              <w:t>年法律第</w:t>
            </w:r>
            <w:r>
              <w:rPr>
                <w:rFonts w:hint="eastAsia" w:asciiTheme="minorEastAsia" w:hAnsiTheme="minorEastAsia"/>
                <w:sz w:val="16"/>
              </w:rPr>
              <w:t>225</w:t>
            </w:r>
            <w:r>
              <w:rPr>
                <w:rFonts w:hint="eastAsia" w:asciiTheme="minorEastAsia" w:hAnsiTheme="minorEastAsia"/>
                <w:sz w:val="16"/>
              </w:rPr>
              <w:t>号）に基づき再生手続開始の申し立てがなされていない者であること。</w:t>
            </w:r>
          </w:p>
        </w:tc>
        <w:tc>
          <w:tcPr>
            <w:tcW w:w="1269" w:type="dxa"/>
            <w:vAlign w:val="center"/>
          </w:tcPr>
          <w:p>
            <w:pPr>
              <w:pStyle w:val="0"/>
              <w:overflowPunct w:val="0"/>
              <w:adjustRightInd w:val="0"/>
              <w:jc w:val="center"/>
              <w:rPr>
                <w:rFonts w:hint="default" w:ascii="ＭＳ 明朝" w:hAnsi="ＭＳ 明朝"/>
                <w:spacing w:val="6"/>
                <w:sz w:val="24"/>
              </w:rPr>
            </w:pPr>
            <w:r>
              <w:rPr>
                <w:rFonts w:hint="default" w:ascii="ＭＳ 明朝" w:hAnsi="ＭＳ 明朝"/>
                <w:spacing w:val="6"/>
                <w:sz w:val="24"/>
              </w:rPr>
              <w:t>□</w:t>
            </w:r>
          </w:p>
        </w:tc>
      </w:tr>
      <w:tr>
        <w:trPr/>
        <w:tc>
          <w:tcPr>
            <w:tcW w:w="7225" w:type="dxa"/>
            <w:vAlign w:val="center"/>
          </w:tcPr>
          <w:p>
            <w:pPr>
              <w:pStyle w:val="0"/>
              <w:overflowPunct w:val="0"/>
              <w:adjustRightInd w:val="0"/>
              <w:rPr>
                <w:rFonts w:hint="default" w:asciiTheme="minorEastAsia" w:hAnsiTheme="minorEastAsia"/>
                <w:spacing w:val="6"/>
                <w:sz w:val="16"/>
              </w:rPr>
            </w:pPr>
            <w:r>
              <w:rPr>
                <w:rFonts w:hint="eastAsia" w:asciiTheme="minorEastAsia" w:hAnsiTheme="minorEastAsia"/>
                <w:sz w:val="16"/>
              </w:rPr>
              <w:t>黒潮町から黒潮町の事務及び事業における暴力団の排除に関する規則（平成</w:t>
            </w:r>
            <w:r>
              <w:rPr>
                <w:rFonts w:hint="eastAsia" w:asciiTheme="minorEastAsia" w:hAnsiTheme="minorEastAsia"/>
                <w:sz w:val="16"/>
              </w:rPr>
              <w:t>26</w:t>
            </w:r>
            <w:r>
              <w:rPr>
                <w:rFonts w:hint="eastAsia" w:asciiTheme="minorEastAsia" w:hAnsiTheme="minorEastAsia"/>
                <w:sz w:val="16"/>
              </w:rPr>
              <w:t>年３月</w:t>
            </w:r>
            <w:r>
              <w:rPr>
                <w:rFonts w:hint="eastAsia" w:asciiTheme="minorEastAsia" w:hAnsiTheme="minorEastAsia"/>
                <w:sz w:val="16"/>
              </w:rPr>
              <w:t>19</w:t>
            </w:r>
            <w:r>
              <w:rPr>
                <w:rFonts w:hint="eastAsia" w:asciiTheme="minorEastAsia" w:hAnsiTheme="minorEastAsia"/>
                <w:sz w:val="16"/>
              </w:rPr>
              <w:t>日規則第４号）に基づく入札参加資格停止措置を、プロポーザル参加申込の期限日から審査委員会の審査までの期間内に受けていないこと又は同規則第２条第２項第５号に規定する排除措置対象者に該当しないこと。</w:t>
            </w:r>
          </w:p>
        </w:tc>
        <w:tc>
          <w:tcPr>
            <w:tcW w:w="1269" w:type="dxa"/>
            <w:vAlign w:val="center"/>
          </w:tcPr>
          <w:p>
            <w:pPr>
              <w:pStyle w:val="0"/>
              <w:overflowPunct w:val="0"/>
              <w:adjustRightInd w:val="0"/>
              <w:jc w:val="center"/>
              <w:rPr>
                <w:rFonts w:hint="default" w:ascii="ＭＳ 明朝" w:hAnsi="ＭＳ 明朝"/>
                <w:spacing w:val="6"/>
                <w:sz w:val="24"/>
              </w:rPr>
            </w:pPr>
            <w:r>
              <w:rPr>
                <w:rFonts w:hint="default" w:ascii="ＭＳ 明朝" w:hAnsi="ＭＳ 明朝"/>
                <w:spacing w:val="6"/>
                <w:sz w:val="24"/>
              </w:rPr>
              <w:t>□</w:t>
            </w:r>
          </w:p>
        </w:tc>
      </w:tr>
      <w:tr>
        <w:trPr/>
        <w:tc>
          <w:tcPr>
            <w:tcW w:w="7225" w:type="dxa"/>
            <w:vAlign w:val="center"/>
          </w:tcPr>
          <w:p>
            <w:pPr>
              <w:pStyle w:val="0"/>
              <w:overflowPunct w:val="0"/>
              <w:adjustRightInd w:val="0"/>
              <w:rPr>
                <w:rFonts w:hint="default" w:asciiTheme="minorEastAsia" w:hAnsiTheme="minorEastAsia"/>
                <w:spacing w:val="6"/>
                <w:sz w:val="16"/>
              </w:rPr>
            </w:pPr>
            <w:r>
              <w:rPr>
                <w:rFonts w:hint="eastAsia" w:asciiTheme="minorEastAsia" w:hAnsiTheme="minorEastAsia"/>
                <w:sz w:val="16"/>
              </w:rPr>
              <w:t>私的独占の禁止及び公正取引の確保に関する法律（昭和</w:t>
            </w:r>
            <w:r>
              <w:rPr>
                <w:rFonts w:hint="eastAsia" w:asciiTheme="minorEastAsia" w:hAnsiTheme="minorEastAsia"/>
                <w:sz w:val="16"/>
              </w:rPr>
              <w:t>22</w:t>
            </w:r>
            <w:r>
              <w:rPr>
                <w:rFonts w:hint="eastAsia" w:asciiTheme="minorEastAsia" w:hAnsiTheme="minorEastAsia"/>
                <w:sz w:val="16"/>
              </w:rPr>
              <w:t>年法律第</w:t>
            </w:r>
            <w:r>
              <w:rPr>
                <w:rFonts w:hint="eastAsia" w:asciiTheme="minorEastAsia" w:hAnsiTheme="minorEastAsia"/>
                <w:sz w:val="16"/>
              </w:rPr>
              <w:t>54</w:t>
            </w:r>
            <w:r>
              <w:rPr>
                <w:rFonts w:hint="eastAsia" w:asciiTheme="minorEastAsia" w:hAnsiTheme="minorEastAsia"/>
                <w:sz w:val="16"/>
              </w:rPr>
              <w:t>号）第３条又は第８条第１号の規定に違反するとして、公正取引委員会から排除措置命令又は課徴金納付命令を受け、同委員会から告発若しくは逮捕されていない者又は逮捕を経ないで公訴を提起されていない者</w:t>
            </w:r>
          </w:p>
        </w:tc>
        <w:tc>
          <w:tcPr>
            <w:tcW w:w="1269" w:type="dxa"/>
            <w:vAlign w:val="center"/>
          </w:tcPr>
          <w:p>
            <w:pPr>
              <w:pStyle w:val="0"/>
              <w:overflowPunct w:val="0"/>
              <w:adjustRightInd w:val="0"/>
              <w:jc w:val="center"/>
              <w:rPr>
                <w:rFonts w:hint="default" w:ascii="ＭＳ 明朝" w:hAnsi="ＭＳ 明朝"/>
                <w:spacing w:val="6"/>
                <w:sz w:val="24"/>
              </w:rPr>
            </w:pPr>
            <w:r>
              <w:rPr>
                <w:rFonts w:hint="default" w:ascii="ＭＳ 明朝" w:hAnsi="ＭＳ 明朝"/>
                <w:spacing w:val="6"/>
                <w:sz w:val="24"/>
              </w:rPr>
              <w:t>□</w:t>
            </w:r>
          </w:p>
        </w:tc>
      </w:tr>
      <w:tr>
        <w:trPr/>
        <w:tc>
          <w:tcPr>
            <w:tcW w:w="7225" w:type="dxa"/>
            <w:vAlign w:val="center"/>
          </w:tcPr>
          <w:p>
            <w:pPr>
              <w:pStyle w:val="0"/>
              <w:overflowPunct w:val="0"/>
              <w:adjustRightInd w:val="0"/>
              <w:rPr>
                <w:rFonts w:hint="default" w:asciiTheme="minorEastAsia" w:hAnsiTheme="minorEastAsia"/>
                <w:spacing w:val="6"/>
                <w:sz w:val="16"/>
              </w:rPr>
            </w:pPr>
            <w:r>
              <w:rPr>
                <w:rFonts w:hint="eastAsia" w:asciiTheme="minorEastAsia" w:hAnsiTheme="minorEastAsia"/>
                <w:sz w:val="16"/>
              </w:rPr>
              <w:t>役員又は使用人等が刑法（明治</w:t>
            </w:r>
            <w:r>
              <w:rPr>
                <w:rFonts w:hint="eastAsia" w:asciiTheme="minorEastAsia" w:hAnsiTheme="minorEastAsia"/>
                <w:sz w:val="16"/>
              </w:rPr>
              <w:t>40</w:t>
            </w:r>
            <w:r>
              <w:rPr>
                <w:rFonts w:hint="eastAsia" w:asciiTheme="minorEastAsia" w:hAnsiTheme="minorEastAsia"/>
                <w:sz w:val="16"/>
              </w:rPr>
              <w:t>年法律第</w:t>
            </w:r>
            <w:r>
              <w:rPr>
                <w:rFonts w:hint="eastAsia" w:asciiTheme="minorEastAsia" w:hAnsiTheme="minorEastAsia"/>
                <w:sz w:val="16"/>
              </w:rPr>
              <w:t>45</w:t>
            </w:r>
            <w:r>
              <w:rPr>
                <w:rFonts w:hint="eastAsia" w:asciiTheme="minorEastAsia" w:hAnsiTheme="minorEastAsia"/>
                <w:sz w:val="16"/>
              </w:rPr>
              <w:t>号）第</w:t>
            </w:r>
            <w:r>
              <w:rPr>
                <w:rFonts w:hint="eastAsia" w:asciiTheme="minorEastAsia" w:hAnsiTheme="minorEastAsia"/>
                <w:sz w:val="16"/>
              </w:rPr>
              <w:t>96</w:t>
            </w:r>
            <w:r>
              <w:rPr>
                <w:rFonts w:hint="eastAsia" w:asciiTheme="minorEastAsia" w:hAnsiTheme="minorEastAsia"/>
                <w:sz w:val="16"/>
              </w:rPr>
              <w:t>条の６又は第</w:t>
            </w:r>
            <w:r>
              <w:rPr>
                <w:rFonts w:hint="eastAsia" w:asciiTheme="minorEastAsia" w:hAnsiTheme="minorEastAsia"/>
                <w:sz w:val="16"/>
              </w:rPr>
              <w:t>198</w:t>
            </w:r>
            <w:r>
              <w:rPr>
                <w:rFonts w:hint="eastAsia" w:asciiTheme="minorEastAsia" w:hAnsiTheme="minorEastAsia"/>
                <w:sz w:val="16"/>
              </w:rPr>
              <w:t>条の規定に違反する容疑により逮捕されていない者又は逮捕を経ないで公訴を提起されていない者</w:t>
            </w:r>
          </w:p>
        </w:tc>
        <w:tc>
          <w:tcPr>
            <w:tcW w:w="1269" w:type="dxa"/>
            <w:vAlign w:val="center"/>
          </w:tcPr>
          <w:p>
            <w:pPr>
              <w:pStyle w:val="0"/>
              <w:overflowPunct w:val="0"/>
              <w:adjustRightInd w:val="0"/>
              <w:jc w:val="center"/>
              <w:rPr>
                <w:rFonts w:hint="default" w:ascii="ＭＳ 明朝" w:hAnsi="ＭＳ 明朝"/>
                <w:spacing w:val="6"/>
                <w:sz w:val="24"/>
              </w:rPr>
            </w:pPr>
            <w:r>
              <w:rPr>
                <w:rFonts w:hint="default" w:ascii="ＭＳ 明朝" w:hAnsi="ＭＳ 明朝"/>
                <w:spacing w:val="6"/>
                <w:sz w:val="24"/>
              </w:rPr>
              <w:t>□</w:t>
            </w:r>
          </w:p>
        </w:tc>
      </w:tr>
      <w:tr>
        <w:trPr/>
        <w:tc>
          <w:tcPr>
            <w:tcW w:w="7225" w:type="dxa"/>
            <w:vAlign w:val="center"/>
          </w:tcPr>
          <w:p>
            <w:pPr>
              <w:pStyle w:val="0"/>
              <w:overflowPunct w:val="0"/>
              <w:adjustRightInd w:val="0"/>
              <w:rPr>
                <w:rFonts w:hint="default" w:asciiTheme="minorEastAsia" w:hAnsiTheme="minorEastAsia"/>
                <w:spacing w:val="6"/>
                <w:sz w:val="16"/>
              </w:rPr>
            </w:pPr>
            <w:r>
              <w:rPr>
                <w:rFonts w:hint="eastAsia" w:asciiTheme="minorEastAsia" w:hAnsiTheme="minorEastAsia"/>
                <w:sz w:val="16"/>
              </w:rPr>
              <w:t>平成</w:t>
            </w:r>
            <w:r>
              <w:rPr>
                <w:rFonts w:hint="eastAsia" w:asciiTheme="minorEastAsia" w:hAnsiTheme="minorEastAsia"/>
                <w:sz w:val="16"/>
              </w:rPr>
              <w:t>27</w:t>
            </w:r>
            <w:r>
              <w:rPr>
                <w:rFonts w:hint="eastAsia" w:asciiTheme="minorEastAsia" w:hAnsiTheme="minorEastAsia"/>
                <w:sz w:val="16"/>
              </w:rPr>
              <w:t>年４月１日以降に自治体が発注した類似業務を受託し、契約を履行完了した実績がある者。類似業務とは，</w:t>
            </w:r>
            <w:r>
              <w:rPr>
                <w:rFonts w:hint="eastAsia" w:asciiTheme="minorEastAsia" w:hAnsiTheme="minorEastAsia"/>
                <w:color w:val="FF0000"/>
                <w:sz w:val="16"/>
              </w:rPr>
              <w:t>電子カルテ導入委託</w:t>
            </w:r>
            <w:bookmarkStart w:id="0" w:name="_GoBack"/>
            <w:bookmarkEnd w:id="0"/>
            <w:r>
              <w:rPr>
                <w:rFonts w:hint="eastAsia" w:asciiTheme="minorEastAsia" w:hAnsiTheme="minorEastAsia"/>
                <w:sz w:val="16"/>
              </w:rPr>
              <w:t>業務をいう。また当該業務実績については、支社又は営業所等の実績も可とする。</w:t>
            </w:r>
          </w:p>
        </w:tc>
        <w:tc>
          <w:tcPr>
            <w:tcW w:w="1269" w:type="dxa"/>
            <w:vAlign w:val="center"/>
          </w:tcPr>
          <w:p>
            <w:pPr>
              <w:pStyle w:val="0"/>
              <w:overflowPunct w:val="0"/>
              <w:adjustRightInd w:val="0"/>
              <w:jc w:val="center"/>
              <w:rPr>
                <w:rFonts w:hint="default" w:ascii="ＭＳ 明朝" w:hAnsi="ＭＳ 明朝"/>
                <w:spacing w:val="6"/>
                <w:sz w:val="24"/>
              </w:rPr>
            </w:pPr>
            <w:r>
              <w:rPr>
                <w:rFonts w:hint="default" w:ascii="ＭＳ 明朝" w:hAnsi="ＭＳ 明朝"/>
                <w:spacing w:val="6"/>
                <w:sz w:val="24"/>
              </w:rPr>
              <w:t>□</w:t>
            </w:r>
          </w:p>
        </w:tc>
      </w:tr>
      <w:tr>
        <w:trPr>
          <w:trHeight w:val="633" w:hRule="atLeast"/>
        </w:trPr>
        <w:tc>
          <w:tcPr>
            <w:tcW w:w="7225" w:type="dxa"/>
            <w:vAlign w:val="center"/>
          </w:tcPr>
          <w:p>
            <w:pPr>
              <w:pStyle w:val="0"/>
              <w:rPr>
                <w:rFonts w:hint="default" w:asciiTheme="minorEastAsia" w:hAnsiTheme="minorEastAsia"/>
                <w:sz w:val="16"/>
              </w:rPr>
            </w:pPr>
            <w:r>
              <w:rPr>
                <w:rFonts w:hint="eastAsia" w:asciiTheme="minorEastAsia" w:hAnsiTheme="minorEastAsia"/>
                <w:sz w:val="16"/>
              </w:rPr>
              <w:t>直近２年度分の市町村税を滞納していない者</w:t>
            </w:r>
          </w:p>
        </w:tc>
        <w:tc>
          <w:tcPr>
            <w:tcW w:w="1269" w:type="dxa"/>
            <w:vAlign w:val="center"/>
          </w:tcPr>
          <w:p>
            <w:pPr>
              <w:pStyle w:val="0"/>
              <w:overflowPunct w:val="0"/>
              <w:adjustRightInd w:val="0"/>
              <w:jc w:val="center"/>
              <w:rPr>
                <w:rFonts w:hint="default" w:ascii="ＭＳ 明朝" w:hAnsi="ＭＳ 明朝"/>
                <w:spacing w:val="6"/>
                <w:sz w:val="24"/>
              </w:rPr>
            </w:pPr>
            <w:r>
              <w:rPr>
                <w:rFonts w:hint="default" w:ascii="ＭＳ 明朝" w:hAnsi="ＭＳ 明朝"/>
                <w:spacing w:val="6"/>
                <w:sz w:val="24"/>
              </w:rPr>
              <w:t>□</w:t>
            </w:r>
          </w:p>
        </w:tc>
      </w:tr>
      <w:tr>
        <w:trPr>
          <w:trHeight w:val="542" w:hRule="atLeast"/>
        </w:trPr>
        <w:tc>
          <w:tcPr>
            <w:tcW w:w="7225" w:type="dxa"/>
            <w:vAlign w:val="center"/>
          </w:tcPr>
          <w:p>
            <w:pPr>
              <w:pStyle w:val="0"/>
              <w:rPr>
                <w:rFonts w:hint="default" w:asciiTheme="minorEastAsia" w:hAnsiTheme="minorEastAsia"/>
                <w:sz w:val="16"/>
              </w:rPr>
            </w:pPr>
            <w:r>
              <w:rPr>
                <w:rFonts w:hint="eastAsia" w:asciiTheme="minorEastAsia" w:hAnsiTheme="minorEastAsia"/>
                <w:sz w:val="16"/>
              </w:rPr>
              <w:t>直近２年度分の都道府県税を滞納していない者</w:t>
            </w:r>
          </w:p>
        </w:tc>
        <w:tc>
          <w:tcPr>
            <w:tcW w:w="1269" w:type="dxa"/>
            <w:vAlign w:val="center"/>
          </w:tcPr>
          <w:p>
            <w:pPr>
              <w:pStyle w:val="0"/>
              <w:overflowPunct w:val="0"/>
              <w:adjustRightInd w:val="0"/>
              <w:jc w:val="center"/>
              <w:rPr>
                <w:rFonts w:hint="default" w:ascii="ＭＳ 明朝" w:hAnsi="ＭＳ 明朝"/>
                <w:spacing w:val="6"/>
                <w:sz w:val="24"/>
              </w:rPr>
            </w:pPr>
            <w:r>
              <w:rPr>
                <w:rFonts w:hint="default" w:ascii="ＭＳ 明朝" w:hAnsi="ＭＳ 明朝"/>
                <w:spacing w:val="6"/>
                <w:sz w:val="24"/>
              </w:rPr>
              <w:t>□</w:t>
            </w:r>
          </w:p>
        </w:tc>
      </w:tr>
      <w:tr>
        <w:trPr>
          <w:trHeight w:val="565" w:hRule="atLeast"/>
        </w:trPr>
        <w:tc>
          <w:tcPr>
            <w:tcW w:w="7225" w:type="dxa"/>
            <w:vAlign w:val="center"/>
          </w:tcPr>
          <w:p>
            <w:pPr>
              <w:pStyle w:val="0"/>
              <w:rPr>
                <w:rFonts w:hint="default" w:asciiTheme="minorEastAsia" w:hAnsiTheme="minorEastAsia"/>
                <w:sz w:val="16"/>
              </w:rPr>
            </w:pPr>
            <w:r>
              <w:rPr>
                <w:rFonts w:hint="eastAsia" w:asciiTheme="minorEastAsia" w:hAnsiTheme="minorEastAsia"/>
                <w:sz w:val="16"/>
              </w:rPr>
              <w:t>直近２年分の国税を滞納していない者</w:t>
            </w:r>
          </w:p>
        </w:tc>
        <w:tc>
          <w:tcPr>
            <w:tcW w:w="1269" w:type="dxa"/>
            <w:vAlign w:val="center"/>
          </w:tcPr>
          <w:p>
            <w:pPr>
              <w:pStyle w:val="0"/>
              <w:overflowPunct w:val="0"/>
              <w:adjustRightInd w:val="0"/>
              <w:jc w:val="center"/>
              <w:rPr>
                <w:rFonts w:hint="default" w:ascii="ＭＳ 明朝" w:hAnsi="ＭＳ 明朝"/>
                <w:spacing w:val="6"/>
                <w:sz w:val="24"/>
              </w:rPr>
            </w:pPr>
            <w:r>
              <w:rPr>
                <w:rFonts w:hint="default" w:ascii="ＭＳ 明朝" w:hAnsi="ＭＳ 明朝"/>
                <w:spacing w:val="6"/>
                <w:sz w:val="24"/>
              </w:rPr>
              <w:t>□</w:t>
            </w:r>
          </w:p>
        </w:tc>
      </w:tr>
      <w:tr>
        <w:trPr>
          <w:trHeight w:val="558" w:hRule="atLeast"/>
        </w:trPr>
        <w:tc>
          <w:tcPr>
            <w:tcW w:w="7225" w:type="dxa"/>
            <w:vAlign w:val="center"/>
          </w:tcPr>
          <w:p>
            <w:pPr>
              <w:pStyle w:val="0"/>
              <w:rPr>
                <w:rFonts w:hint="default" w:asciiTheme="majorEastAsia" w:hAnsiTheme="majorEastAsia" w:eastAsiaTheme="majorEastAsia"/>
                <w:sz w:val="16"/>
              </w:rPr>
            </w:pPr>
            <w:r>
              <w:rPr>
                <w:rFonts w:hint="eastAsia" w:asciiTheme="majorEastAsia" w:hAnsiTheme="majorEastAsia" w:eastAsiaTheme="majorEastAsia"/>
                <w:sz w:val="16"/>
              </w:rPr>
              <w:t>直近２年分の社会保険料を滞納していない者</w:t>
            </w:r>
          </w:p>
        </w:tc>
        <w:tc>
          <w:tcPr>
            <w:tcW w:w="1269" w:type="dxa"/>
            <w:vAlign w:val="center"/>
          </w:tcPr>
          <w:p>
            <w:pPr>
              <w:pStyle w:val="0"/>
              <w:overflowPunct w:val="0"/>
              <w:adjustRightInd w:val="0"/>
              <w:jc w:val="center"/>
              <w:rPr>
                <w:rFonts w:hint="default" w:ascii="ＭＳ 明朝" w:hAnsi="ＭＳ 明朝"/>
                <w:spacing w:val="6"/>
                <w:sz w:val="24"/>
              </w:rPr>
            </w:pPr>
            <w:r>
              <w:rPr>
                <w:rFonts w:hint="default" w:ascii="ＭＳ 明朝" w:hAnsi="ＭＳ 明朝"/>
                <w:spacing w:val="6"/>
                <w:sz w:val="24"/>
              </w:rPr>
              <w:t>□</w:t>
            </w:r>
          </w:p>
        </w:tc>
      </w:tr>
    </w:tbl>
    <w:p>
      <w:pPr>
        <w:pStyle w:val="0"/>
        <w:overflowPunct w:val="0"/>
        <w:adjustRightInd w:val="0"/>
        <w:rPr>
          <w:rFonts w:hint="default" w:ascii="ＭＳ 明朝" w:hAnsi="ＭＳ 明朝"/>
          <w:spacing w:val="6"/>
          <w:sz w:val="18"/>
        </w:rPr>
      </w:pPr>
      <w:r>
        <w:rPr>
          <w:rFonts w:hint="default" w:ascii="ＭＳ 明朝" w:hAnsi="ＭＳ 明朝"/>
          <w:spacing w:val="6"/>
          <w:sz w:val="18"/>
        </w:rPr>
        <w:t>※</w:t>
      </w:r>
      <w:r>
        <w:rPr>
          <w:rFonts w:hint="default" w:ascii="ＭＳ 明朝" w:hAnsi="ＭＳ 明朝"/>
          <w:spacing w:val="6"/>
          <w:sz w:val="18"/>
        </w:rPr>
        <w:t>要件を満たすことを確認し</w:t>
      </w:r>
      <w:r>
        <w:rPr>
          <w:rFonts w:hint="default" w:ascii="ＭＳ 明朝" w:hAnsi="ＭＳ 明朝"/>
          <w:spacing w:val="6"/>
          <w:sz w:val="18"/>
        </w:rPr>
        <w:t>□</w:t>
      </w:r>
      <w:r>
        <w:rPr>
          <w:rFonts w:hint="default" w:ascii="ＭＳ 明朝" w:hAnsi="ＭＳ 明朝"/>
          <w:spacing w:val="6"/>
          <w:sz w:val="18"/>
        </w:rPr>
        <w:t>欄にチェックをしてください。</w:t>
      </w:r>
    </w:p>
    <w:sectPr>
      <w:pgSz w:w="11906" w:h="16838"/>
      <w:pgMar w:top="993"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overflowPunct w:val="0"/>
      <w:adjustRightInd w:val="0"/>
      <w:ind w:left="65" w:leftChars="65"/>
    </w:pPr>
    <w:rPr>
      <w:rFonts w:ascii="ＭＳ Ｐゴシック" w:hAnsi="ＭＳ Ｐゴシック" w:eastAsia="ＭＳ Ｐゴシック"/>
      <w:color w:val="000000"/>
      <w:kern w:val="0"/>
      <w:sz w:val="24"/>
    </w:rPr>
  </w:style>
  <w:style w:type="character" w:styleId="16" w:customStyle="1">
    <w:name w:val="本文インデント (文字)"/>
    <w:basedOn w:val="10"/>
    <w:next w:val="16"/>
    <w:link w:val="15"/>
    <w:uiPriority w:val="0"/>
    <w:rPr>
      <w:rFonts w:ascii="ＭＳ Ｐゴシック" w:hAnsi="ＭＳ Ｐゴシック" w:eastAsia="ＭＳ Ｐゴシック"/>
      <w:color w:val="000000"/>
      <w:kern w:val="0"/>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17</Words>
  <Characters>789</Characters>
  <Application>JUST Note</Application>
  <Lines>46</Lines>
  <Paragraphs>32</Paragraphs>
  <CharactersWithSpaces>846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中屋 力信</dc:creator>
  <cp:lastModifiedBy>吉村 心</cp:lastModifiedBy>
  <dcterms:created xsi:type="dcterms:W3CDTF">2020-07-07T08:14:00Z</dcterms:created>
  <dcterms:modified xsi:type="dcterms:W3CDTF">2022-07-21T11:23:21Z</dcterms:modified>
  <cp:revision>6</cp:revision>
</cp:coreProperties>
</file>