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361DC1" w:rsidRPr="00F577EB" w:rsidTr="00ED623B">
        <w:trPr>
          <w:trHeight w:val="400"/>
        </w:trPr>
        <w:tc>
          <w:tcPr>
            <w:tcW w:w="3342" w:type="dxa"/>
            <w:tcBorders>
              <w:bottom w:val="single" w:sz="4" w:space="0" w:color="auto"/>
            </w:tcBorders>
          </w:tcPr>
          <w:p w:rsidR="00361DC1" w:rsidRPr="00F577EB" w:rsidRDefault="00361DC1" w:rsidP="00ED623B">
            <w:pPr>
              <w:suppressAutoHyphens/>
              <w:kinsoku w:val="0"/>
              <w:autoSpaceDE w:val="0"/>
              <w:autoSpaceDN w:val="0"/>
              <w:spacing w:line="366" w:lineRule="atLeast"/>
              <w:jc w:val="center"/>
              <w:rPr>
                <w:rFonts w:asciiTheme="majorEastAsia" w:eastAsiaTheme="majorEastAsia" w:hAnsiTheme="majorEastAsia"/>
                <w:szCs w:val="21"/>
              </w:rPr>
            </w:pPr>
            <w:r w:rsidRPr="00F577EB">
              <w:rPr>
                <w:rFonts w:asciiTheme="majorEastAsia" w:eastAsiaTheme="majorEastAsia" w:hAnsiTheme="majorEastAsia" w:hint="eastAsia"/>
                <w:szCs w:val="21"/>
              </w:rPr>
              <w:t>認定権者記載欄</w:t>
            </w:r>
          </w:p>
        </w:tc>
      </w:tr>
      <w:tr w:rsidR="00361DC1" w:rsidRPr="00F577EB" w:rsidTr="00ED623B">
        <w:trPr>
          <w:trHeight w:val="273"/>
        </w:trPr>
        <w:tc>
          <w:tcPr>
            <w:tcW w:w="3342" w:type="dxa"/>
            <w:tcBorders>
              <w:top w:val="single" w:sz="4" w:space="0" w:color="auto"/>
            </w:tcBorders>
          </w:tcPr>
          <w:p w:rsidR="00361DC1" w:rsidRPr="00F577EB" w:rsidRDefault="00361DC1" w:rsidP="00ED623B">
            <w:pPr>
              <w:suppressAutoHyphens/>
              <w:kinsoku w:val="0"/>
              <w:wordWrap w:val="0"/>
              <w:autoSpaceDE w:val="0"/>
              <w:autoSpaceDN w:val="0"/>
              <w:spacing w:line="366" w:lineRule="atLeast"/>
              <w:jc w:val="left"/>
              <w:rPr>
                <w:rFonts w:asciiTheme="majorEastAsia" w:eastAsiaTheme="majorEastAsia" w:hAnsiTheme="majorEastAsia"/>
                <w:szCs w:val="21"/>
              </w:rPr>
            </w:pPr>
          </w:p>
        </w:tc>
      </w:tr>
    </w:tbl>
    <w:p w:rsidR="00361DC1" w:rsidRPr="00F577EB" w:rsidRDefault="00361DC1" w:rsidP="00361DC1">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61DC1" w:rsidRPr="00F577EB" w:rsidTr="00ED623B">
        <w:tc>
          <w:tcPr>
            <w:tcW w:w="10035" w:type="dxa"/>
            <w:tcBorders>
              <w:top w:val="single" w:sz="4" w:space="0" w:color="000000"/>
              <w:left w:val="single" w:sz="4" w:space="0" w:color="000000"/>
              <w:bottom w:val="single" w:sz="4" w:space="0" w:color="000000"/>
              <w:right w:val="single" w:sz="4" w:space="0" w:color="000000"/>
            </w:tcBorders>
          </w:tcPr>
          <w:p w:rsidR="00361DC1" w:rsidRPr="00F577EB" w:rsidRDefault="00361DC1" w:rsidP="00ED623B">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中小企業信用保険法第２条第５項第５号の規定による認定申請書（ロ－②</w:t>
            </w:r>
            <w:r w:rsidR="00331FF0" w:rsidRPr="00F577EB">
              <w:rPr>
                <w:rFonts w:asciiTheme="majorEastAsia" w:eastAsiaTheme="majorEastAsia" w:hAnsiTheme="majorEastAsia" w:cs="ＭＳ ゴシック" w:hint="eastAsia"/>
                <w:color w:val="000000"/>
                <w:kern w:val="0"/>
                <w:szCs w:val="21"/>
              </w:rPr>
              <w:t>）</w:t>
            </w:r>
          </w:p>
          <w:p w:rsidR="00361DC1" w:rsidRPr="00F577EB" w:rsidRDefault="00361DC1" w:rsidP="00ED623B">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wordWrap w:val="0"/>
              <w:overflowPunct w:val="0"/>
              <w:autoSpaceDE w:val="0"/>
              <w:autoSpaceDN w:val="0"/>
              <w:adjustRightInd w:val="0"/>
              <w:spacing w:line="240" w:lineRule="exact"/>
              <w:ind w:rightChars="331" w:right="695"/>
              <w:jc w:val="righ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00331FF0" w:rsidRPr="00F577EB">
              <w:rPr>
                <w:rFonts w:asciiTheme="majorEastAsia" w:eastAsiaTheme="majorEastAsia" w:hAnsiTheme="majorEastAsia" w:cs="ＭＳ ゴシック" w:hint="eastAsia"/>
                <w:color w:val="000000"/>
                <w:kern w:val="0"/>
                <w:szCs w:val="21"/>
              </w:rPr>
              <w:t xml:space="preserve">令和　　</w:t>
            </w:r>
            <w:r w:rsidRPr="00F577EB">
              <w:rPr>
                <w:rFonts w:asciiTheme="majorEastAsia" w:eastAsiaTheme="majorEastAsia" w:hAnsiTheme="majorEastAsia" w:cs="ＭＳ ゴシック" w:hint="eastAsia"/>
                <w:color w:val="000000"/>
                <w:kern w:val="0"/>
                <w:szCs w:val="21"/>
              </w:rPr>
              <w:t>年　　月　　日</w:t>
            </w:r>
          </w:p>
          <w:p w:rsidR="00361DC1" w:rsidRPr="00F577EB" w:rsidRDefault="00361DC1" w:rsidP="00ED623B">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color w:val="000000"/>
                <w:kern w:val="0"/>
                <w:szCs w:val="21"/>
              </w:rPr>
              <w:t xml:space="preserve">  </w:t>
            </w:r>
            <w:r w:rsidR="00331FF0" w:rsidRPr="00F577EB">
              <w:rPr>
                <w:rFonts w:asciiTheme="majorEastAsia" w:eastAsiaTheme="majorEastAsia" w:hAnsiTheme="majorEastAsia" w:cs="ＭＳ ゴシック" w:hint="eastAsia"/>
                <w:color w:val="000000"/>
                <w:kern w:val="0"/>
                <w:szCs w:val="21"/>
              </w:rPr>
              <w:t>黒潮町長</w:t>
            </w:r>
            <w:r w:rsidRPr="00F577EB">
              <w:rPr>
                <w:rFonts w:asciiTheme="majorEastAsia" w:eastAsiaTheme="majorEastAsia" w:hAnsiTheme="majorEastAsia" w:cs="ＭＳ ゴシック" w:hint="eastAsia"/>
                <w:color w:val="000000"/>
                <w:kern w:val="0"/>
                <w:szCs w:val="21"/>
              </w:rPr>
              <w:t xml:space="preserve">　殿</w:t>
            </w:r>
          </w:p>
          <w:p w:rsidR="00361DC1" w:rsidRPr="00F577EB" w:rsidRDefault="00361DC1" w:rsidP="00ED623B">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申請者</w:t>
            </w:r>
          </w:p>
          <w:p w:rsidR="00361DC1" w:rsidRDefault="00361DC1" w:rsidP="00ED623B">
            <w:pPr>
              <w:suppressAutoHyphens/>
              <w:kinsoku w:val="0"/>
              <w:wordWrap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u w:val="single" w:color="000000"/>
              </w:rPr>
              <w:t xml:space="preserve">住　所　　　　　　　　　 　　　　　</w:t>
            </w:r>
          </w:p>
          <w:p w:rsidR="008773E7" w:rsidRPr="00F577EB" w:rsidRDefault="008773E7" w:rsidP="008773E7">
            <w:pPr>
              <w:suppressAutoHyphens/>
              <w:kinsoku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wordWrap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00331FF0" w:rsidRPr="00F577EB">
              <w:rPr>
                <w:rFonts w:asciiTheme="majorEastAsia" w:eastAsiaTheme="majorEastAsia" w:hAnsiTheme="majorEastAsia" w:cs="ＭＳ ゴシック" w:hint="eastAsia"/>
                <w:color w:val="000000"/>
                <w:kern w:val="0"/>
                <w:szCs w:val="21"/>
                <w:u w:val="single" w:color="000000"/>
              </w:rPr>
              <w:t xml:space="preserve">氏　名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印</w:t>
            </w:r>
          </w:p>
          <w:p w:rsidR="00361DC1" w:rsidRPr="00F577EB" w:rsidRDefault="00361DC1" w:rsidP="00ED623B">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wordWrap w:val="0"/>
              <w:overflowPunct w:val="0"/>
              <w:autoSpaceDE w:val="0"/>
              <w:autoSpaceDN w:val="0"/>
              <w:adjustRightInd w:val="0"/>
              <w:spacing w:line="240" w:lineRule="exact"/>
              <w:ind w:rightChars="232" w:right="487"/>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 xml:space="preserve">　私は、</w:t>
            </w:r>
            <w:r w:rsidR="00331FF0" w:rsidRPr="00F577EB">
              <w:rPr>
                <w:rFonts w:asciiTheme="majorEastAsia" w:eastAsiaTheme="majorEastAsia" w:hAnsiTheme="majorEastAsia" w:cs="ＭＳ ゴシック" w:hint="eastAsia"/>
                <w:color w:val="000000"/>
                <w:kern w:val="0"/>
                <w:szCs w:val="21"/>
                <w:u w:val="single"/>
              </w:rPr>
              <w:t xml:space="preserve">　　　　　　　　　　</w:t>
            </w:r>
            <w:r w:rsidRPr="00F577EB">
              <w:rPr>
                <w:rFonts w:asciiTheme="majorEastAsia" w:eastAsiaTheme="majorEastAsia" w:hAnsiTheme="majorEastAsia" w:cs="ＭＳ ゴシック" w:hint="eastAsia"/>
                <w:color w:val="000000"/>
                <w:kern w:val="0"/>
                <w:szCs w:val="21"/>
                <w:u w:val="single"/>
              </w:rPr>
              <w:t>（注２）</w:t>
            </w:r>
            <w:r w:rsidRPr="00F577EB">
              <w:rPr>
                <w:rFonts w:asciiTheme="majorEastAsia" w:eastAsiaTheme="majorEastAsia" w:hAnsiTheme="majorEastAsia"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361DC1" w:rsidRPr="00F577EB" w:rsidRDefault="00361DC1" w:rsidP="00ED623B">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記</w:t>
            </w:r>
          </w:p>
          <w:p w:rsidR="00361DC1" w:rsidRPr="00F577EB" w:rsidRDefault="00361DC1" w:rsidP="00ED623B">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①原油等の仕入単価の上昇（注３）</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Ｅ</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hint="eastAsia"/>
                <w:color w:val="000000"/>
                <w:kern w:val="0"/>
                <w:szCs w:val="21"/>
                <w:u w:val="single"/>
              </w:rPr>
              <w:t>主たる業種に係る上昇率</w:t>
            </w:r>
            <w:r w:rsidRPr="00F577EB">
              <w:rPr>
                <w:rFonts w:asciiTheme="majorEastAsia" w:eastAsiaTheme="majorEastAsia" w:hAnsiTheme="majorEastAsia" w:cs="ＭＳ ゴシック"/>
                <w:color w:val="000000"/>
                <w:kern w:val="0"/>
                <w:szCs w:val="21"/>
                <w:u w:val="single"/>
              </w:rPr>
              <w:softHyphen/>
            </w:r>
            <w:r w:rsidRPr="00F577EB">
              <w:rPr>
                <w:rFonts w:asciiTheme="majorEastAsia" w:eastAsiaTheme="majorEastAsia" w:hAnsiTheme="majorEastAsia" w:cs="ＭＳ ゴシック"/>
                <w:color w:val="000000"/>
                <w:kern w:val="0"/>
                <w:szCs w:val="21"/>
                <w:u w:val="single"/>
              </w:rPr>
              <w:softHyphen/>
            </w:r>
            <w:r w:rsidRPr="00F577EB">
              <w:rPr>
                <w:rFonts w:asciiTheme="majorEastAsia" w:eastAsiaTheme="majorEastAsia" w:hAnsiTheme="majorEastAsia" w:cs="ＭＳ ゴシック" w:hint="eastAsia"/>
                <w:color w:val="000000"/>
                <w:kern w:val="0"/>
                <w:szCs w:val="21"/>
                <w:u w:val="single"/>
              </w:rPr>
              <w:t xml:space="preserve">　　　　　   ％</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 xml:space="preserve">　　　　　ｅ</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w:t>
            </w:r>
            <w:r w:rsidRPr="00F577EB">
              <w:rPr>
                <w:rFonts w:asciiTheme="majorEastAsia" w:eastAsiaTheme="majorEastAsia" w:hAnsiTheme="majorEastAsia" w:cs="ＭＳ ゴシック"/>
                <w:color w:val="000000"/>
                <w:kern w:val="0"/>
                <w:szCs w:val="21"/>
              </w:rPr>
              <w:t>100</w:t>
            </w:r>
            <w:r w:rsidRPr="00F577EB">
              <w:rPr>
                <w:rFonts w:asciiTheme="majorEastAsia" w:eastAsiaTheme="majorEastAsia" w:hAnsiTheme="majorEastAsia" w:cs="ＭＳ ゴシック" w:hint="eastAsia"/>
                <w:color w:val="000000"/>
                <w:kern w:val="0"/>
                <w:szCs w:val="21"/>
              </w:rPr>
              <w:t>－</w:t>
            </w:r>
            <w:r w:rsidRPr="00F577EB">
              <w:rPr>
                <w:rFonts w:asciiTheme="majorEastAsia" w:eastAsiaTheme="majorEastAsia" w:hAnsiTheme="majorEastAsia" w:cs="ＭＳ ゴシック"/>
                <w:color w:val="000000"/>
                <w:kern w:val="0"/>
                <w:szCs w:val="21"/>
              </w:rPr>
              <w:t>100</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hint="eastAsia"/>
                <w:color w:val="000000"/>
                <w:kern w:val="0"/>
                <w:szCs w:val="21"/>
                <w:u w:val="single"/>
              </w:rPr>
              <w:t>全体に係る上昇率　　　　　　　　    ％</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 xml:space="preserve">　Ｅ：原油等の最近１か月間における平均仕入れ単価</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主たる業種に係る平均仕入単価　　　　円</w:t>
            </w:r>
          </w:p>
          <w:p w:rsidR="00361DC1" w:rsidRPr="00F577EB" w:rsidRDefault="00361DC1" w:rsidP="00ED623B">
            <w:pPr>
              <w:suppressAutoHyphens/>
              <w:kinsoku w:val="0"/>
              <w:overflowPunct w:val="0"/>
              <w:autoSpaceDE w:val="0"/>
              <w:autoSpaceDN w:val="0"/>
              <w:adjustRightInd w:val="0"/>
              <w:spacing w:line="240" w:lineRule="exact"/>
              <w:ind w:firstLineChars="2200" w:firstLine="5324"/>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hint="eastAsia"/>
                <w:color w:val="000000"/>
                <w:spacing w:val="16"/>
                <w:kern w:val="0"/>
                <w:szCs w:val="21"/>
                <w:u w:val="single"/>
              </w:rPr>
              <w:t>全体に係る平均仕入単価</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 xml:space="preserve">　ｅ：Ｅの期間に対応する前年１か月間の平均仕入れ単価</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主たる業種に係る平均仕入単価　　円</w:t>
            </w:r>
          </w:p>
          <w:p w:rsidR="00361DC1" w:rsidRPr="00F577EB" w:rsidRDefault="00361DC1" w:rsidP="00ED623B">
            <w:pPr>
              <w:suppressAutoHyphens/>
              <w:kinsoku w:val="0"/>
              <w:overflowPunct w:val="0"/>
              <w:autoSpaceDE w:val="0"/>
              <w:autoSpaceDN w:val="0"/>
              <w:adjustRightInd w:val="0"/>
              <w:spacing w:line="240" w:lineRule="exact"/>
              <w:ind w:firstLineChars="2400" w:firstLine="5808"/>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hint="eastAsia"/>
                <w:color w:val="000000"/>
                <w:spacing w:val="16"/>
                <w:kern w:val="0"/>
                <w:szCs w:val="21"/>
                <w:u w:val="single"/>
              </w:rPr>
              <w:t>全体に係る平均仕入単価</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②原油等が売上原価に占める割合（注３）</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Ｓ</w:t>
            </w: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主たる業種に係る依存率</w:t>
            </w:r>
            <w:r w:rsidRPr="00F577EB">
              <w:rPr>
                <w:rFonts w:asciiTheme="majorEastAsia" w:eastAsiaTheme="majorEastAsia" w:hAnsiTheme="majorEastAsia" w:cs="ＭＳ ゴシック" w:hint="eastAsia"/>
                <w:color w:val="000000"/>
                <w:kern w:val="0"/>
                <w:szCs w:val="21"/>
                <w:u w:val="single" w:color="000000"/>
              </w:rPr>
              <w:t xml:space="preserve">　　　　　　　　％</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Ｃ</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w:t>
            </w:r>
            <w:r w:rsidRPr="00F577EB">
              <w:rPr>
                <w:rFonts w:asciiTheme="majorEastAsia" w:eastAsiaTheme="majorEastAsia" w:hAnsiTheme="majorEastAsia" w:cs="ＭＳ ゴシック"/>
                <w:color w:val="000000"/>
                <w:kern w:val="0"/>
                <w:szCs w:val="21"/>
              </w:rPr>
              <w:t xml:space="preserve">100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hint="eastAsia"/>
                <w:color w:val="000000"/>
                <w:kern w:val="0"/>
                <w:szCs w:val="21"/>
                <w:u w:val="single"/>
              </w:rPr>
              <w:t>全体に係る依存率</w:t>
            </w:r>
            <w:r w:rsidRPr="00F577EB">
              <w:rPr>
                <w:rFonts w:asciiTheme="majorEastAsia" w:eastAsiaTheme="majorEastAsia" w:hAnsiTheme="majorEastAsia" w:cs="ＭＳ ゴシック" w:hint="eastAsia"/>
                <w:color w:val="000000"/>
                <w:kern w:val="0"/>
                <w:szCs w:val="21"/>
                <w:u w:val="single" w:color="000000"/>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 xml:space="preserve">　　       ％</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Ｃ：申込時点における最新の売上原価</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主たる業種に係る売上原価</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全体にかかる売上原価</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Ｓ：Ｃの売上原価に対応する原油等の仕入価格</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主たる業種に係る仕入れ価格</w:t>
            </w:r>
            <w:r w:rsidRPr="00F577EB">
              <w:rPr>
                <w:rFonts w:asciiTheme="majorEastAsia" w:eastAsiaTheme="majorEastAsia" w:hAnsiTheme="majorEastAsia" w:cs="ＭＳ ゴシック" w:hint="eastAsia"/>
                <w:color w:val="000000"/>
                <w:kern w:val="0"/>
                <w:szCs w:val="21"/>
                <w:u w:val="single" w:color="000000"/>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全体に係る仕入れ価格</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③製品等価格への転嫁の状況（注４）</w:t>
            </w:r>
          </w:p>
          <w:p w:rsidR="00361DC1" w:rsidRPr="00F577EB" w:rsidRDefault="00361DC1" w:rsidP="00ED623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Ａ</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ａ</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hint="eastAsia"/>
                <w:color w:val="000000"/>
                <w:kern w:val="0"/>
                <w:szCs w:val="21"/>
                <w:u w:val="single"/>
              </w:rPr>
              <w:t xml:space="preserve">主たる業種に係る転嫁の状況　Ｐ＝　　　　</w:t>
            </w:r>
          </w:p>
          <w:p w:rsidR="00361DC1" w:rsidRPr="00F577EB" w:rsidRDefault="00361DC1" w:rsidP="00ED623B">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Ｂ　　</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ｂ</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＝Ｐ</w:t>
            </w: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 xml:space="preserve">　　　　　　    </w:t>
            </w:r>
            <w:r w:rsidRPr="00F577EB">
              <w:rPr>
                <w:rFonts w:asciiTheme="majorEastAsia" w:eastAsiaTheme="majorEastAsia" w:hAnsiTheme="majorEastAsia" w:cs="ＭＳ ゴシック" w:hint="eastAsia"/>
                <w:color w:val="000000"/>
                <w:kern w:val="0"/>
                <w:szCs w:val="21"/>
                <w:u w:val="single"/>
              </w:rPr>
              <w:t>全体に係る転嫁の状況</w:t>
            </w:r>
            <w:r w:rsidRPr="00F577EB">
              <w:rPr>
                <w:rFonts w:asciiTheme="majorEastAsia" w:eastAsiaTheme="majorEastAsia" w:hAnsiTheme="majorEastAsia" w:cs="ＭＳ ゴシック" w:hint="eastAsia"/>
                <w:color w:val="000000"/>
                <w:kern w:val="0"/>
                <w:szCs w:val="21"/>
                <w:u w:val="single" w:color="000000"/>
              </w:rPr>
              <w:t xml:space="preserve">　Ｐ＝</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 xml:space="preserve">　</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Ａ：申込時点における最近３か月間の原油等の仕入価格</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主たる業種に係る仕入価格</w:t>
            </w:r>
            <w:r w:rsidRPr="00F577EB">
              <w:rPr>
                <w:rFonts w:asciiTheme="majorEastAsia" w:eastAsiaTheme="majorEastAsia" w:hAnsiTheme="majorEastAsia" w:cs="ＭＳ ゴシック" w:hint="eastAsia"/>
                <w:color w:val="000000"/>
                <w:kern w:val="0"/>
                <w:szCs w:val="21"/>
                <w:u w:val="single" w:color="000000"/>
              </w:rPr>
              <w:t xml:space="preserve">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全体に係る仕入価格</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hint="eastAsia"/>
                <w:color w:val="000000"/>
                <w:kern w:val="0"/>
                <w:szCs w:val="21"/>
              </w:rPr>
              <w:t xml:space="preserve">　ａ：Ａの期間に対応する前年３か月間の原油等の仕入価格</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主たる業種に係る仕入価格</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全体に係る仕入価格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color w:val="000000"/>
                <w:kern w:val="0"/>
                <w:szCs w:val="21"/>
              </w:rPr>
              <w:t xml:space="preserve">  </w:t>
            </w:r>
            <w:r w:rsidRPr="00F577EB">
              <w:rPr>
                <w:rFonts w:asciiTheme="majorEastAsia" w:eastAsiaTheme="majorEastAsia" w:hAnsiTheme="majorEastAsia" w:cs="ＭＳ ゴシック" w:hint="eastAsia"/>
                <w:color w:val="000000"/>
                <w:kern w:val="0"/>
                <w:szCs w:val="21"/>
              </w:rPr>
              <w:t>Ｂ：申込時点における最近３か月間の売上高</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cs="ＭＳ ゴシック" w:hint="eastAsia"/>
                <w:color w:val="000000"/>
                <w:kern w:val="0"/>
                <w:szCs w:val="21"/>
                <w:u w:val="single" w:color="000000"/>
              </w:rPr>
              <w:t xml:space="preserve">主たる業種に係る売上高　　　　　　</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円</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全体に係る売上高　　　　　　　　　　円</w:t>
            </w:r>
          </w:p>
          <w:p w:rsidR="00361DC1" w:rsidRPr="00F577EB" w:rsidRDefault="00361DC1" w:rsidP="00ED623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F577EB">
              <w:rPr>
                <w:rFonts w:asciiTheme="majorEastAsia" w:eastAsiaTheme="majorEastAsia" w:hAnsiTheme="majorEastAsia" w:cs="ＭＳ ゴシック" w:hint="eastAsia"/>
                <w:color w:val="000000"/>
                <w:kern w:val="0"/>
                <w:szCs w:val="21"/>
              </w:rPr>
              <w:t xml:space="preserve">　ｂ：Ｂの期間に対応する前年３か月間の売上高</w:t>
            </w:r>
            <w:r w:rsidRPr="00F577EB">
              <w:rPr>
                <w:rFonts w:asciiTheme="majorEastAsia" w:eastAsiaTheme="majorEastAsia" w:hAnsiTheme="majorEastAsia" w:hint="eastAsia"/>
                <w:color w:val="000000"/>
                <w:spacing w:val="16"/>
                <w:kern w:val="0"/>
                <w:szCs w:val="21"/>
              </w:rPr>
              <w:t xml:space="preserve">        </w:t>
            </w:r>
            <w:r w:rsidRPr="00F577EB">
              <w:rPr>
                <w:rFonts w:asciiTheme="majorEastAsia" w:eastAsiaTheme="majorEastAsia" w:hAnsiTheme="majorEastAsia" w:hint="eastAsia"/>
                <w:color w:val="000000"/>
                <w:spacing w:val="16"/>
                <w:kern w:val="0"/>
                <w:szCs w:val="21"/>
                <w:u w:val="single"/>
              </w:rPr>
              <w:t>主たる業種に係る売上高</w:t>
            </w:r>
            <w:r w:rsidRPr="00F577EB">
              <w:rPr>
                <w:rFonts w:asciiTheme="majorEastAsia" w:eastAsiaTheme="majorEastAsia" w:hAnsiTheme="majorEastAsia" w:cs="ＭＳ ゴシック"/>
                <w:color w:val="000000"/>
                <w:kern w:val="0"/>
                <w:szCs w:val="21"/>
                <w:u w:val="single" w:color="000000"/>
              </w:rPr>
              <w:t xml:space="preserve">          </w:t>
            </w:r>
            <w:r w:rsidRPr="00F577EB">
              <w:rPr>
                <w:rFonts w:asciiTheme="majorEastAsia" w:eastAsiaTheme="majorEastAsia" w:hAnsiTheme="majorEastAsia" w:cs="ＭＳ ゴシック" w:hint="eastAsia"/>
                <w:color w:val="000000"/>
                <w:kern w:val="0"/>
                <w:szCs w:val="21"/>
                <w:u w:val="single" w:color="000000"/>
              </w:rPr>
              <w:t>円</w:t>
            </w:r>
          </w:p>
          <w:p w:rsidR="00361DC1" w:rsidRPr="00F577EB" w:rsidRDefault="00361DC1" w:rsidP="00ED623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szCs w:val="21"/>
                <w:u w:val="single"/>
              </w:rPr>
            </w:pPr>
            <w:r w:rsidRPr="00F577EB">
              <w:rPr>
                <w:rFonts w:asciiTheme="majorEastAsia" w:eastAsiaTheme="majorEastAsia" w:hAnsiTheme="majorEastAsia" w:cs="ＭＳ ゴシック" w:hint="eastAsia"/>
                <w:color w:val="000000"/>
                <w:kern w:val="0"/>
                <w:szCs w:val="21"/>
                <w:u w:color="000000"/>
              </w:rPr>
              <w:t xml:space="preserve">　　　　　　　　　　　　　　　　　　　　　　　　　　　</w:t>
            </w:r>
            <w:r w:rsidRPr="00F577EB">
              <w:rPr>
                <w:rFonts w:asciiTheme="majorEastAsia" w:eastAsiaTheme="majorEastAsia" w:hAnsiTheme="majorEastAsia" w:cs="ＭＳ ゴシック" w:hint="eastAsia"/>
                <w:color w:val="000000"/>
                <w:kern w:val="0"/>
                <w:szCs w:val="21"/>
                <w:u w:val="single"/>
              </w:rPr>
              <w:t xml:space="preserve">全体に係る売上高　</w:t>
            </w:r>
            <w:r w:rsidRPr="00F577EB">
              <w:rPr>
                <w:rFonts w:asciiTheme="majorEastAsia" w:eastAsiaTheme="majorEastAsia" w:hAnsiTheme="majorEastAsia" w:cs="ＭＳ ゴシック" w:hint="eastAsia"/>
                <w:color w:val="000000"/>
                <w:kern w:val="0"/>
                <w:szCs w:val="21"/>
                <w:u w:val="single" w:color="000000"/>
              </w:rPr>
              <w:t xml:space="preserve">　　　　　　　　　円</w:t>
            </w:r>
          </w:p>
          <w:p w:rsidR="00361DC1" w:rsidRPr="00F577EB" w:rsidRDefault="00361DC1" w:rsidP="00ED623B">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361DC1" w:rsidRPr="00F577EB" w:rsidRDefault="00361DC1" w:rsidP="00F577EB">
      <w:pPr>
        <w:suppressAutoHyphens/>
        <w:spacing w:line="180" w:lineRule="exact"/>
        <w:ind w:left="862" w:hanging="862"/>
        <w:jc w:val="left"/>
        <w:textAlignment w:val="baseline"/>
        <w:rPr>
          <w:rFonts w:asciiTheme="majorEastAsia" w:eastAsiaTheme="majorEastAsia" w:hAnsiTheme="majorEastAsia" w:cs="ＭＳ ゴシック"/>
          <w:color w:val="000000"/>
          <w:kern w:val="0"/>
          <w:sz w:val="18"/>
          <w:szCs w:val="18"/>
        </w:rPr>
      </w:pPr>
      <w:r w:rsidRPr="00F577EB">
        <w:rPr>
          <w:rFonts w:asciiTheme="majorEastAsia" w:eastAsiaTheme="majorEastAsia" w:hAnsiTheme="majorEastAsia"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361DC1" w:rsidRPr="00F577EB" w:rsidRDefault="00361DC1" w:rsidP="00F577EB">
      <w:pPr>
        <w:suppressAutoHyphens/>
        <w:spacing w:line="180" w:lineRule="exact"/>
        <w:ind w:left="862" w:hanging="862"/>
        <w:jc w:val="left"/>
        <w:textAlignment w:val="baseline"/>
        <w:rPr>
          <w:rFonts w:asciiTheme="majorEastAsia" w:eastAsiaTheme="majorEastAsia" w:hAnsiTheme="majorEastAsia"/>
          <w:color w:val="000000"/>
          <w:spacing w:val="16"/>
          <w:kern w:val="0"/>
          <w:sz w:val="18"/>
          <w:szCs w:val="18"/>
        </w:rPr>
      </w:pPr>
      <w:r w:rsidRPr="00F577EB">
        <w:rPr>
          <w:rFonts w:asciiTheme="majorEastAsia" w:eastAsiaTheme="majorEastAsia" w:hAnsiTheme="majorEastAsia" w:cs="ＭＳ ゴシック" w:hint="eastAsia"/>
          <w:color w:val="000000"/>
          <w:kern w:val="0"/>
          <w:sz w:val="18"/>
          <w:szCs w:val="18"/>
        </w:rPr>
        <w:t>（注２）</w:t>
      </w:r>
      <w:r w:rsidRPr="00F577EB">
        <w:rPr>
          <w:rFonts w:asciiTheme="majorEastAsia" w:eastAsiaTheme="majorEastAsia" w:hAnsiTheme="majorEastAsia" w:hint="eastAsia"/>
          <w:color w:val="000000"/>
          <w:spacing w:val="16"/>
          <w:kern w:val="0"/>
          <w:sz w:val="18"/>
          <w:szCs w:val="18"/>
        </w:rPr>
        <w:t>には、主たる事業が属する指定業種（日本標準産業分類の細分類番号と細分類業種名）を記載。</w:t>
      </w:r>
    </w:p>
    <w:p w:rsidR="00361DC1" w:rsidRPr="00F577EB" w:rsidRDefault="00361DC1" w:rsidP="00F577EB">
      <w:pPr>
        <w:suppressAutoHyphens/>
        <w:spacing w:line="180" w:lineRule="exact"/>
        <w:ind w:left="862" w:hanging="862"/>
        <w:jc w:val="left"/>
        <w:textAlignment w:val="baseline"/>
        <w:rPr>
          <w:rFonts w:asciiTheme="majorEastAsia" w:eastAsiaTheme="majorEastAsia" w:hAnsiTheme="majorEastAsia" w:cs="ＭＳ ゴシック"/>
          <w:color w:val="000000"/>
          <w:kern w:val="0"/>
          <w:sz w:val="18"/>
          <w:szCs w:val="18"/>
        </w:rPr>
      </w:pPr>
      <w:r w:rsidRPr="00F577EB">
        <w:rPr>
          <w:rFonts w:asciiTheme="majorEastAsia" w:eastAsiaTheme="majorEastAsia" w:hAnsiTheme="majorEastAsia" w:cs="ＭＳ ゴシック" w:hint="eastAsia"/>
          <w:color w:val="000000"/>
          <w:kern w:val="0"/>
          <w:sz w:val="18"/>
          <w:szCs w:val="18"/>
        </w:rPr>
        <w:t>（注３）主たる業種及び申請者全体の原油等の仕入単価、売上原価、原油等の仕入価格を記載。上昇率及び依存率が２０％以上となっていること。</w:t>
      </w:r>
    </w:p>
    <w:p w:rsidR="00361DC1" w:rsidRPr="00F577EB" w:rsidRDefault="00361DC1" w:rsidP="00F577EB">
      <w:pPr>
        <w:suppressAutoHyphens/>
        <w:spacing w:line="180" w:lineRule="exact"/>
        <w:ind w:left="738" w:hanging="738"/>
        <w:jc w:val="left"/>
        <w:textAlignment w:val="baseline"/>
        <w:rPr>
          <w:rFonts w:asciiTheme="majorEastAsia" w:eastAsiaTheme="majorEastAsia" w:hAnsiTheme="majorEastAsia"/>
          <w:color w:val="000000"/>
          <w:spacing w:val="16"/>
          <w:kern w:val="0"/>
          <w:sz w:val="18"/>
          <w:szCs w:val="18"/>
        </w:rPr>
      </w:pPr>
      <w:r w:rsidRPr="00F577EB">
        <w:rPr>
          <w:rFonts w:asciiTheme="majorEastAsia" w:eastAsiaTheme="majorEastAsia" w:hAnsiTheme="majorEastAsia" w:cs="ＭＳ ゴシック" w:hint="eastAsia"/>
          <w:color w:val="000000"/>
          <w:kern w:val="0"/>
          <w:sz w:val="18"/>
          <w:szCs w:val="18"/>
        </w:rPr>
        <w:t>（注４）主たる業種及び申請者全体の原油等の仕入価格、売上高を記載。Ｐ＞０となっていること。</w:t>
      </w:r>
    </w:p>
    <w:p w:rsidR="00361DC1" w:rsidRPr="00F577EB" w:rsidRDefault="00361DC1" w:rsidP="00F577EB">
      <w:pPr>
        <w:suppressAutoHyphens/>
        <w:spacing w:line="180" w:lineRule="exact"/>
        <w:ind w:left="1230" w:hanging="1230"/>
        <w:jc w:val="left"/>
        <w:textAlignment w:val="baseline"/>
        <w:rPr>
          <w:rFonts w:asciiTheme="majorEastAsia" w:eastAsiaTheme="majorEastAsia" w:hAnsiTheme="majorEastAsia"/>
          <w:color w:val="000000"/>
          <w:spacing w:val="16"/>
          <w:kern w:val="0"/>
          <w:sz w:val="18"/>
          <w:szCs w:val="18"/>
        </w:rPr>
      </w:pPr>
      <w:r w:rsidRPr="00F577EB">
        <w:rPr>
          <w:rFonts w:asciiTheme="majorEastAsia" w:eastAsiaTheme="majorEastAsia" w:hAnsiTheme="majorEastAsia" w:cs="ＭＳ ゴシック" w:hint="eastAsia"/>
          <w:color w:val="000000"/>
          <w:kern w:val="0"/>
          <w:sz w:val="18"/>
          <w:szCs w:val="18"/>
        </w:rPr>
        <w:t>（留意事項）</w:t>
      </w:r>
    </w:p>
    <w:p w:rsidR="00361DC1" w:rsidRPr="00F577EB" w:rsidRDefault="00361DC1" w:rsidP="00F577EB">
      <w:pPr>
        <w:pStyle w:val="a5"/>
        <w:numPr>
          <w:ilvl w:val="0"/>
          <w:numId w:val="2"/>
        </w:numPr>
        <w:suppressAutoHyphens/>
        <w:spacing w:line="180" w:lineRule="exact"/>
        <w:ind w:leftChars="0"/>
        <w:jc w:val="left"/>
        <w:textAlignment w:val="baseline"/>
        <w:rPr>
          <w:rFonts w:asciiTheme="majorEastAsia" w:eastAsiaTheme="majorEastAsia" w:hAnsiTheme="majorEastAsia"/>
          <w:color w:val="000000"/>
          <w:spacing w:val="16"/>
          <w:kern w:val="0"/>
          <w:sz w:val="18"/>
          <w:szCs w:val="18"/>
        </w:rPr>
      </w:pPr>
      <w:r w:rsidRPr="00F577EB">
        <w:rPr>
          <w:rFonts w:asciiTheme="majorEastAsia" w:eastAsiaTheme="majorEastAsia" w:hAnsiTheme="majorEastAsia" w:cs="ＭＳ ゴシック" w:hint="eastAsia"/>
          <w:color w:val="000000"/>
          <w:kern w:val="0"/>
          <w:sz w:val="18"/>
          <w:szCs w:val="18"/>
        </w:rPr>
        <w:t>本認定とは別に、金融機関及び信用保証協会による金融上の審査があります。</w:t>
      </w:r>
    </w:p>
    <w:p w:rsidR="00F577EB" w:rsidRPr="00F577EB" w:rsidRDefault="00331FF0" w:rsidP="00F577EB">
      <w:pPr>
        <w:pStyle w:val="a5"/>
        <w:numPr>
          <w:ilvl w:val="0"/>
          <w:numId w:val="2"/>
        </w:numPr>
        <w:spacing w:line="180" w:lineRule="exact"/>
        <w:ind w:leftChars="0"/>
        <w:rPr>
          <w:rFonts w:asciiTheme="majorEastAsia" w:eastAsiaTheme="majorEastAsia" w:hAnsiTheme="majorEastAsia" w:cs="ＭＳ ゴシック"/>
          <w:color w:val="000000"/>
          <w:kern w:val="0"/>
          <w:sz w:val="18"/>
          <w:szCs w:val="18"/>
        </w:rPr>
      </w:pPr>
      <w:r w:rsidRPr="00F577EB">
        <w:rPr>
          <w:rFonts w:asciiTheme="majorEastAsia" w:eastAsiaTheme="majorEastAsia" w:hAnsiTheme="majorEastAsia" w:cs="ＭＳ ゴシック" w:hint="eastAsia"/>
          <w:color w:val="000000"/>
          <w:kern w:val="0"/>
          <w:sz w:val="18"/>
          <w:szCs w:val="18"/>
        </w:rPr>
        <w:t>黒潮町長</w:t>
      </w:r>
      <w:r w:rsidR="00361DC1" w:rsidRPr="00F577EB">
        <w:rPr>
          <w:rFonts w:asciiTheme="majorEastAsia" w:eastAsiaTheme="majorEastAsia" w:hAnsiTheme="majorEastAsia"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p w:rsidR="00F577EB" w:rsidRPr="00F577EB" w:rsidRDefault="00F577EB">
      <w:pPr>
        <w:widowControl/>
        <w:jc w:val="left"/>
        <w:rPr>
          <w:rFonts w:asciiTheme="majorEastAsia" w:eastAsiaTheme="majorEastAsia" w:hAnsiTheme="majorEastAsia" w:cs="ＭＳ ゴシック"/>
          <w:color w:val="000000"/>
          <w:kern w:val="0"/>
          <w:szCs w:val="21"/>
        </w:rPr>
      </w:pPr>
      <w:r w:rsidRPr="00F577EB">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4D7BAF62" wp14:editId="1D0423C9">
                <wp:simplePos x="0" y="0"/>
                <wp:positionH relativeFrom="column">
                  <wp:posOffset>-38100</wp:posOffset>
                </wp:positionH>
                <wp:positionV relativeFrom="paragraph">
                  <wp:posOffset>49530</wp:posOffset>
                </wp:positionV>
                <wp:extent cx="6257925" cy="144145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41450"/>
                        </a:xfrm>
                        <a:prstGeom prst="rect">
                          <a:avLst/>
                        </a:prstGeom>
                        <a:solidFill>
                          <a:srgbClr val="FFFFFF"/>
                        </a:solidFill>
                        <a:ln w="9525">
                          <a:solidFill>
                            <a:srgbClr val="000000"/>
                          </a:solidFill>
                          <a:miter lim="800000"/>
                          <a:headEnd/>
                          <a:tailEnd/>
                        </a:ln>
                      </wps:spPr>
                      <wps:txbx>
                        <w:txbxContent>
                          <w:p w:rsidR="00F577EB" w:rsidRDefault="00F577EB" w:rsidP="00F577EB">
                            <w:pPr>
                              <w:wordWrap w:val="0"/>
                              <w:jc w:val="right"/>
                              <w:rPr>
                                <w:rFonts w:asciiTheme="majorEastAsia" w:eastAsiaTheme="majorEastAsia" w:hAnsiTheme="majorEastAsia"/>
                              </w:rPr>
                            </w:pPr>
                            <w:r>
                              <w:rPr>
                                <w:rFonts w:asciiTheme="majorEastAsia" w:eastAsiaTheme="majorEastAsia" w:hAnsiTheme="majorEastAsia" w:hint="eastAsia"/>
                              </w:rPr>
                              <w:t>黒潮</w:t>
                            </w:r>
                            <w:r w:rsidR="00810E3D">
                              <w:rPr>
                                <w:rFonts w:asciiTheme="majorEastAsia" w:eastAsiaTheme="majorEastAsia" w:hAnsiTheme="majorEastAsia" w:hint="eastAsia"/>
                              </w:rPr>
                              <w:t>産</w:t>
                            </w:r>
                            <w:bookmarkStart w:id="0" w:name="_GoBack"/>
                            <w:bookmarkEnd w:id="0"/>
                            <w:r>
                              <w:rPr>
                                <w:rFonts w:asciiTheme="majorEastAsia" w:eastAsiaTheme="majorEastAsia" w:hAnsiTheme="majorEastAsia" w:hint="eastAsia"/>
                              </w:rPr>
                              <w:t>第</w:t>
                            </w:r>
                            <w:r>
                              <w:rPr>
                                <w:rFonts w:asciiTheme="majorEastAsia" w:eastAsiaTheme="majorEastAsia" w:hAnsiTheme="majorEastAsia"/>
                              </w:rPr>
                              <w:t xml:space="preserve">　　　号</w:t>
                            </w:r>
                            <w:r>
                              <w:rPr>
                                <w:rFonts w:asciiTheme="majorEastAsia" w:eastAsiaTheme="majorEastAsia" w:hAnsiTheme="majorEastAsia" w:hint="eastAsia"/>
                              </w:rPr>
                              <w:t xml:space="preserve">　</w:t>
                            </w:r>
                            <w:r>
                              <w:rPr>
                                <w:rFonts w:asciiTheme="majorEastAsia" w:eastAsiaTheme="majorEastAsia" w:hAnsiTheme="majorEastAsia"/>
                              </w:rPr>
                              <w:t xml:space="preserve">　</w:t>
                            </w:r>
                          </w:p>
                          <w:p w:rsidR="00F577EB" w:rsidRPr="00361E64" w:rsidRDefault="00F577EB" w:rsidP="00F577EB">
                            <w:pPr>
                              <w:jc w:val="right"/>
                              <w:rPr>
                                <w:rFonts w:asciiTheme="majorEastAsia" w:eastAsiaTheme="majorEastAsia" w:hAnsiTheme="majorEastAsia"/>
                              </w:rPr>
                            </w:pP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　　</w:t>
                            </w:r>
                          </w:p>
                          <w:p w:rsidR="00F577EB" w:rsidRPr="00361E64" w:rsidRDefault="00F577EB" w:rsidP="00F577EB">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F577EB" w:rsidRPr="00361E64" w:rsidRDefault="00F577EB" w:rsidP="00F577EB">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F577EB" w:rsidRPr="00361E64" w:rsidRDefault="00F577EB" w:rsidP="00F577EB">
                            <w:pPr>
                              <w:rPr>
                                <w:rFonts w:asciiTheme="majorEastAsia" w:eastAsiaTheme="majorEastAsia" w:hAnsiTheme="majorEastAsia"/>
                              </w:rPr>
                            </w:pPr>
                            <w:r w:rsidRPr="00361E64">
                              <w:rPr>
                                <w:rFonts w:asciiTheme="majorEastAsia" w:eastAsiaTheme="majorEastAsia" w:hAnsiTheme="majorEastAsia" w:hint="eastAsia"/>
                              </w:rPr>
                              <w:t xml:space="preserve">　　　　　　</w:t>
                            </w:r>
                          </w:p>
                          <w:p w:rsidR="00F577EB" w:rsidRPr="00361E64" w:rsidRDefault="00F577EB" w:rsidP="00F577EB">
                            <w:pPr>
                              <w:rPr>
                                <w:rFonts w:asciiTheme="majorEastAsia" w:eastAsiaTheme="majorEastAsia" w:hAnsiTheme="majorEastAsia"/>
                              </w:rPr>
                            </w:pPr>
                            <w:r w:rsidRPr="00361E6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1837E0">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BAF62" id="_x0000_t202" coordsize="21600,21600" o:spt="202" path="m,l,21600r21600,l21600,xe">
                <v:stroke joinstyle="miter"/>
                <v:path gradientshapeok="t" o:connecttype="rect"/>
              </v:shapetype>
              <v:shape id="テキスト ボックス 1" o:spid="_x0000_s1026" type="#_x0000_t202" style="position:absolute;margin-left:-3pt;margin-top:3.9pt;width:492.7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">
                <v:textbox>
                  <w:txbxContent>
                    <w:p w:rsidR="00F577EB" w:rsidRDefault="00F577EB" w:rsidP="00F577EB">
                      <w:pPr>
                        <w:wordWrap w:val="0"/>
                        <w:jc w:val="right"/>
                        <w:rPr>
                          <w:rFonts w:asciiTheme="majorEastAsia" w:eastAsiaTheme="majorEastAsia" w:hAnsiTheme="majorEastAsia"/>
                        </w:rPr>
                      </w:pPr>
                      <w:r>
                        <w:rPr>
                          <w:rFonts w:asciiTheme="majorEastAsia" w:eastAsiaTheme="majorEastAsia" w:hAnsiTheme="majorEastAsia" w:hint="eastAsia"/>
                        </w:rPr>
                        <w:t>黒潮</w:t>
                      </w:r>
                      <w:r w:rsidR="00810E3D">
                        <w:rPr>
                          <w:rFonts w:asciiTheme="majorEastAsia" w:eastAsiaTheme="majorEastAsia" w:hAnsiTheme="majorEastAsia" w:hint="eastAsia"/>
                        </w:rPr>
                        <w:t>産</w:t>
                      </w:r>
                      <w:bookmarkStart w:id="1" w:name="_GoBack"/>
                      <w:bookmarkEnd w:id="1"/>
                      <w:r>
                        <w:rPr>
                          <w:rFonts w:asciiTheme="majorEastAsia" w:eastAsiaTheme="majorEastAsia" w:hAnsiTheme="majorEastAsia" w:hint="eastAsia"/>
                        </w:rPr>
                        <w:t>第</w:t>
                      </w:r>
                      <w:r>
                        <w:rPr>
                          <w:rFonts w:asciiTheme="majorEastAsia" w:eastAsiaTheme="majorEastAsia" w:hAnsiTheme="majorEastAsia"/>
                        </w:rPr>
                        <w:t xml:space="preserve">　　　号</w:t>
                      </w:r>
                      <w:r>
                        <w:rPr>
                          <w:rFonts w:asciiTheme="majorEastAsia" w:eastAsiaTheme="majorEastAsia" w:hAnsiTheme="majorEastAsia" w:hint="eastAsia"/>
                        </w:rPr>
                        <w:t xml:space="preserve">　</w:t>
                      </w:r>
                      <w:r>
                        <w:rPr>
                          <w:rFonts w:asciiTheme="majorEastAsia" w:eastAsiaTheme="majorEastAsia" w:hAnsiTheme="majorEastAsia"/>
                        </w:rPr>
                        <w:t xml:space="preserve">　</w:t>
                      </w:r>
                    </w:p>
                    <w:p w:rsidR="00F577EB" w:rsidRPr="00361E64" w:rsidRDefault="00F577EB" w:rsidP="00F577EB">
                      <w:pPr>
                        <w:jc w:val="right"/>
                        <w:rPr>
                          <w:rFonts w:asciiTheme="majorEastAsia" w:eastAsiaTheme="majorEastAsia" w:hAnsiTheme="majorEastAsia"/>
                        </w:rPr>
                      </w:pP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　　</w:t>
                      </w:r>
                    </w:p>
                    <w:p w:rsidR="00F577EB" w:rsidRPr="00361E64" w:rsidRDefault="00F577EB" w:rsidP="00F577EB">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F577EB" w:rsidRPr="00361E64" w:rsidRDefault="00F577EB" w:rsidP="00F577EB">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F577EB" w:rsidRPr="00361E64" w:rsidRDefault="00F577EB" w:rsidP="00F577EB">
                      <w:pPr>
                        <w:rPr>
                          <w:rFonts w:asciiTheme="majorEastAsia" w:eastAsiaTheme="majorEastAsia" w:hAnsiTheme="majorEastAsia"/>
                        </w:rPr>
                      </w:pPr>
                      <w:r w:rsidRPr="00361E64">
                        <w:rPr>
                          <w:rFonts w:asciiTheme="majorEastAsia" w:eastAsiaTheme="majorEastAsia" w:hAnsiTheme="majorEastAsia" w:hint="eastAsia"/>
                        </w:rPr>
                        <w:t xml:space="preserve">　　　　　　</w:t>
                      </w:r>
                    </w:p>
                    <w:p w:rsidR="00F577EB" w:rsidRPr="00361E64" w:rsidRDefault="00F577EB" w:rsidP="00F577EB">
                      <w:pPr>
                        <w:rPr>
                          <w:rFonts w:asciiTheme="majorEastAsia" w:eastAsiaTheme="majorEastAsia" w:hAnsiTheme="majorEastAsia"/>
                        </w:rPr>
                      </w:pPr>
                      <w:r w:rsidRPr="00361E6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1837E0">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v:textbox>
              </v:shape>
            </w:pict>
          </mc:Fallback>
        </mc:AlternateContent>
      </w:r>
      <w:r w:rsidRPr="00F577EB">
        <w:rPr>
          <w:rFonts w:asciiTheme="majorEastAsia" w:eastAsiaTheme="majorEastAsia" w:hAnsiTheme="majorEastAsia" w:cs="ＭＳ ゴシック"/>
          <w:color w:val="000000"/>
          <w:kern w:val="0"/>
          <w:szCs w:val="21"/>
        </w:rPr>
        <w:br w:type="page"/>
      </w:r>
    </w:p>
    <w:p w:rsidR="00F577EB" w:rsidRPr="00F577EB" w:rsidRDefault="00F577EB" w:rsidP="00264957">
      <w:pPr>
        <w:widowControl/>
        <w:spacing w:line="240" w:lineRule="exact"/>
        <w:ind w:left="540" w:hangingChars="257" w:hanging="540"/>
        <w:jc w:val="right"/>
        <w:rPr>
          <w:rFonts w:asciiTheme="majorEastAsia" w:eastAsiaTheme="majorEastAsia" w:hAnsiTheme="majorEastAsia" w:cs="ＭＳ ゴシック"/>
          <w:color w:val="000000"/>
          <w:kern w:val="0"/>
          <w:szCs w:val="21"/>
        </w:rPr>
      </w:pPr>
      <w:r w:rsidRPr="00F577EB">
        <w:rPr>
          <w:rFonts w:asciiTheme="majorEastAsia" w:eastAsiaTheme="majorEastAsia" w:hAnsiTheme="majorEastAsia" w:cs="ＭＳ ゴシック" w:hint="eastAsia"/>
          <w:color w:val="000000"/>
          <w:kern w:val="0"/>
          <w:szCs w:val="21"/>
        </w:rPr>
        <w:lastRenderedPageBreak/>
        <w:t>（申請書ロ－②の添付書類）</w:t>
      </w:r>
    </w:p>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u w:val="single"/>
        </w:rPr>
      </w:pPr>
      <w:r w:rsidRPr="00F577EB">
        <w:rPr>
          <w:rFonts w:asciiTheme="majorEastAsia" w:eastAsiaTheme="majorEastAsia" w:hAnsiTheme="majorEastAsia" w:hint="eastAsia"/>
          <w:szCs w:val="21"/>
          <w:u w:val="single"/>
        </w:rPr>
        <w:t xml:space="preserve">申請者名：　　　　　　　　　　　　　　　</w:t>
      </w:r>
      <w:r w:rsidRPr="00F577EB">
        <w:rPr>
          <w:rFonts w:asciiTheme="majorEastAsia" w:eastAsiaTheme="majorEastAsia" w:hAnsiTheme="majorEastAsia" w:hint="eastAsia"/>
          <w:szCs w:val="21"/>
        </w:rPr>
        <w:t>印</w:t>
      </w:r>
    </w:p>
    <w:p w:rsidR="00F577EB" w:rsidRPr="00F577EB" w:rsidRDefault="00F577EB" w:rsidP="00264957">
      <w:pPr>
        <w:widowControl/>
        <w:spacing w:line="240" w:lineRule="exact"/>
        <w:jc w:val="left"/>
        <w:rPr>
          <w:rFonts w:asciiTheme="majorEastAsia" w:eastAsiaTheme="majorEastAsia" w:hAnsiTheme="majorEastAsia"/>
          <w:szCs w:val="21"/>
        </w:rPr>
      </w:pPr>
    </w:p>
    <w:p w:rsidR="00F577EB" w:rsidRPr="00F577EB" w:rsidRDefault="00F577EB" w:rsidP="00264957">
      <w:pPr>
        <w:widowControl/>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（表１：事業が属する業種毎の最近１年間の売上高）</w:t>
      </w:r>
    </w:p>
    <w:p w:rsidR="00F577EB" w:rsidRPr="00F577EB" w:rsidRDefault="00F577EB" w:rsidP="00264957">
      <w:pPr>
        <w:widowControl/>
        <w:spacing w:line="240" w:lineRule="exact"/>
        <w:ind w:firstLineChars="100" w:firstLine="210"/>
        <w:jc w:val="left"/>
        <w:rPr>
          <w:rFonts w:asciiTheme="majorEastAsia" w:eastAsiaTheme="majorEastAsia" w:hAnsiTheme="majorEastAsia"/>
          <w:szCs w:val="21"/>
        </w:rPr>
      </w:pPr>
      <w:r w:rsidRPr="00F577EB">
        <w:rPr>
          <w:rFonts w:asciiTheme="majorEastAsia" w:eastAsiaTheme="majorEastAsia" w:hAnsiTheme="majorEastAsia" w:hint="eastAsia"/>
          <w:szCs w:val="21"/>
        </w:rPr>
        <w:t>当社の主たる事業が属する業種は＿＿＿＿＿＿＿＿＿＿＿</w:t>
      </w:r>
    </w:p>
    <w:tbl>
      <w:tblPr>
        <w:tblStyle w:val="aa"/>
        <w:tblW w:w="0" w:type="auto"/>
        <w:tblLook w:val="04A0" w:firstRow="1" w:lastRow="0" w:firstColumn="1" w:lastColumn="0" w:noHBand="0" w:noVBand="1"/>
      </w:tblPr>
      <w:tblGrid>
        <w:gridCol w:w="3012"/>
        <w:gridCol w:w="3011"/>
        <w:gridCol w:w="3038"/>
      </w:tblGrid>
      <w:tr w:rsidR="00F577EB" w:rsidRPr="00F577EB" w:rsidTr="00BD5196">
        <w:tc>
          <w:tcPr>
            <w:tcW w:w="3256" w:type="dxa"/>
          </w:tcPr>
          <w:p w:rsidR="00F577EB" w:rsidRPr="00F577EB" w:rsidRDefault="00F577EB" w:rsidP="00264957">
            <w:pPr>
              <w:widowControl/>
              <w:spacing w:line="240" w:lineRule="exact"/>
              <w:jc w:val="center"/>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業種</w:t>
            </w:r>
          </w:p>
        </w:tc>
        <w:tc>
          <w:tcPr>
            <w:tcW w:w="3256" w:type="dxa"/>
          </w:tcPr>
          <w:p w:rsidR="00F577EB" w:rsidRPr="00F577EB" w:rsidRDefault="00F577EB" w:rsidP="00264957">
            <w:pPr>
              <w:widowControl/>
              <w:spacing w:line="240" w:lineRule="exact"/>
              <w:jc w:val="center"/>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最近１年間の売上高</w:t>
            </w:r>
          </w:p>
        </w:tc>
        <w:tc>
          <w:tcPr>
            <w:tcW w:w="3256" w:type="dxa"/>
          </w:tcPr>
          <w:p w:rsidR="00F577EB" w:rsidRPr="00F577EB" w:rsidRDefault="00F577EB" w:rsidP="00264957">
            <w:pPr>
              <w:widowControl/>
              <w:spacing w:line="240" w:lineRule="exact"/>
              <w:jc w:val="center"/>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構成比</w:t>
            </w:r>
          </w:p>
        </w:tc>
      </w:tr>
      <w:tr w:rsidR="00F577EB" w:rsidRPr="00F577EB" w:rsidTr="00BD5196">
        <w:tc>
          <w:tcPr>
            <w:tcW w:w="3256" w:type="dxa"/>
          </w:tcPr>
          <w:p w:rsidR="00F577EB" w:rsidRPr="00F577EB" w:rsidRDefault="00F577EB" w:rsidP="00264957">
            <w:pPr>
              <w:widowControl/>
              <w:spacing w:line="240" w:lineRule="exact"/>
              <w:jc w:val="left"/>
              <w:rPr>
                <w:rFonts w:asciiTheme="majorEastAsia" w:eastAsiaTheme="majorEastAsia" w:hAnsiTheme="majorEastAsia"/>
                <w:sz w:val="21"/>
                <w:szCs w:val="21"/>
              </w:rPr>
            </w:pP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円</w:t>
            </w: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w:t>
            </w:r>
          </w:p>
        </w:tc>
      </w:tr>
      <w:tr w:rsidR="00F577EB" w:rsidRPr="00F577EB" w:rsidTr="00BD5196">
        <w:tc>
          <w:tcPr>
            <w:tcW w:w="3256" w:type="dxa"/>
          </w:tcPr>
          <w:p w:rsidR="00F577EB" w:rsidRPr="00F577EB" w:rsidRDefault="00F577EB" w:rsidP="00264957">
            <w:pPr>
              <w:widowControl/>
              <w:spacing w:line="240" w:lineRule="exact"/>
              <w:jc w:val="left"/>
              <w:rPr>
                <w:rFonts w:asciiTheme="majorEastAsia" w:eastAsiaTheme="majorEastAsia" w:hAnsiTheme="majorEastAsia"/>
                <w:sz w:val="21"/>
                <w:szCs w:val="21"/>
              </w:rPr>
            </w:pP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円</w:t>
            </w: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w:t>
            </w:r>
          </w:p>
        </w:tc>
      </w:tr>
      <w:tr w:rsidR="00F577EB" w:rsidRPr="00F577EB" w:rsidTr="00BD5196">
        <w:tc>
          <w:tcPr>
            <w:tcW w:w="3256" w:type="dxa"/>
          </w:tcPr>
          <w:p w:rsidR="00F577EB" w:rsidRPr="00F577EB" w:rsidRDefault="00F577EB" w:rsidP="00264957">
            <w:pPr>
              <w:widowControl/>
              <w:spacing w:line="240" w:lineRule="exact"/>
              <w:jc w:val="left"/>
              <w:rPr>
                <w:rFonts w:asciiTheme="majorEastAsia" w:eastAsiaTheme="majorEastAsia" w:hAnsiTheme="majorEastAsia"/>
                <w:sz w:val="21"/>
                <w:szCs w:val="21"/>
              </w:rPr>
            </w:pP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円</w:t>
            </w: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w:t>
            </w:r>
          </w:p>
        </w:tc>
      </w:tr>
      <w:tr w:rsidR="00F577EB" w:rsidRPr="00F577EB" w:rsidTr="00BD5196">
        <w:tc>
          <w:tcPr>
            <w:tcW w:w="3256" w:type="dxa"/>
          </w:tcPr>
          <w:p w:rsidR="00F577EB" w:rsidRPr="00F577EB" w:rsidRDefault="00F577EB" w:rsidP="00264957">
            <w:pPr>
              <w:widowControl/>
              <w:spacing w:line="240" w:lineRule="exact"/>
              <w:jc w:val="left"/>
              <w:rPr>
                <w:rFonts w:asciiTheme="majorEastAsia" w:eastAsiaTheme="majorEastAsia" w:hAnsiTheme="majorEastAsia"/>
                <w:sz w:val="21"/>
                <w:szCs w:val="21"/>
              </w:rPr>
            </w:pP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円</w:t>
            </w: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w:t>
            </w:r>
          </w:p>
        </w:tc>
      </w:tr>
      <w:tr w:rsidR="00F577EB" w:rsidRPr="00F577EB" w:rsidTr="00BD5196">
        <w:tc>
          <w:tcPr>
            <w:tcW w:w="3256" w:type="dxa"/>
          </w:tcPr>
          <w:p w:rsidR="00F577EB" w:rsidRPr="00F577EB" w:rsidRDefault="00F577EB" w:rsidP="00264957">
            <w:pPr>
              <w:widowControl/>
              <w:spacing w:line="240" w:lineRule="exact"/>
              <w:jc w:val="center"/>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全体の売上高</w:t>
            </w: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円</w:t>
            </w:r>
          </w:p>
        </w:tc>
        <w:tc>
          <w:tcPr>
            <w:tcW w:w="3256" w:type="dxa"/>
          </w:tcPr>
          <w:p w:rsidR="00F577EB" w:rsidRPr="00F577EB" w:rsidRDefault="00F577EB" w:rsidP="00264957">
            <w:pPr>
              <w:widowControl/>
              <w:spacing w:line="240" w:lineRule="exact"/>
              <w:jc w:val="right"/>
              <w:rPr>
                <w:rFonts w:asciiTheme="majorEastAsia" w:eastAsiaTheme="majorEastAsia" w:hAnsiTheme="majorEastAsia"/>
                <w:sz w:val="21"/>
                <w:szCs w:val="21"/>
              </w:rPr>
            </w:pPr>
            <w:r w:rsidRPr="00F577EB">
              <w:rPr>
                <w:rFonts w:asciiTheme="majorEastAsia" w:eastAsiaTheme="majorEastAsia" w:hAnsiTheme="majorEastAsia" w:hint="eastAsia"/>
                <w:sz w:val="21"/>
                <w:szCs w:val="21"/>
              </w:rPr>
              <w:t>100％</w:t>
            </w:r>
          </w:p>
        </w:tc>
      </w:tr>
    </w:tbl>
    <w:p w:rsidR="00F577EB" w:rsidRPr="00F577EB" w:rsidRDefault="00F577EB" w:rsidP="00264957">
      <w:pPr>
        <w:suppressAutoHyphens/>
        <w:kinsoku w:val="0"/>
        <w:autoSpaceDE w:val="0"/>
        <w:autoSpaceDN w:val="0"/>
        <w:spacing w:beforeLines="50" w:before="180" w:line="240" w:lineRule="exact"/>
        <w:jc w:val="left"/>
        <w:rPr>
          <w:rFonts w:asciiTheme="majorEastAsia" w:eastAsiaTheme="majorEastAsia" w:hAnsiTheme="majorEastAsia"/>
          <w:szCs w:val="21"/>
        </w:rPr>
      </w:pPr>
    </w:p>
    <w:p w:rsidR="00F577EB" w:rsidRPr="00F577EB" w:rsidRDefault="00F577EB" w:rsidP="00264957">
      <w:pPr>
        <w:suppressAutoHyphens/>
        <w:kinsoku w:val="0"/>
        <w:autoSpaceDE w:val="0"/>
        <w:autoSpaceDN w:val="0"/>
        <w:spacing w:beforeLines="50" w:before="180"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294"/>
        <w:gridCol w:w="2294"/>
        <w:gridCol w:w="2283"/>
      </w:tblGrid>
      <w:tr w:rsidR="00F577EB" w:rsidRPr="00F577EB" w:rsidTr="00BD5196">
        <w:tc>
          <w:tcPr>
            <w:tcW w:w="2397" w:type="dxa"/>
          </w:tcPr>
          <w:p w:rsidR="00F577EB" w:rsidRPr="00F577EB" w:rsidRDefault="00F577EB" w:rsidP="00264957">
            <w:pPr>
              <w:spacing w:line="240" w:lineRule="exact"/>
              <w:rPr>
                <w:rFonts w:asciiTheme="majorEastAsia" w:eastAsiaTheme="majorEastAsia" w:hAnsiTheme="majorEastAsia"/>
                <w:szCs w:val="21"/>
              </w:rPr>
            </w:pPr>
          </w:p>
        </w:tc>
        <w:tc>
          <w:tcPr>
            <w:tcW w:w="2463" w:type="dxa"/>
          </w:tcPr>
          <w:p w:rsidR="00F577EB" w:rsidRPr="00F577EB" w:rsidRDefault="00F577EB" w:rsidP="00264957">
            <w:pPr>
              <w:spacing w:line="240" w:lineRule="exact"/>
              <w:rPr>
                <w:rFonts w:asciiTheme="majorEastAsia" w:eastAsiaTheme="majorEastAsia" w:hAnsiTheme="majorEastAsia"/>
                <w:szCs w:val="21"/>
              </w:rPr>
            </w:pPr>
            <w:r w:rsidRPr="00F577EB">
              <w:rPr>
                <w:rFonts w:asciiTheme="majorEastAsia" w:eastAsiaTheme="majorEastAsia" w:hAnsiTheme="majorEastAsia" w:hint="eastAsia"/>
                <w:szCs w:val="21"/>
              </w:rPr>
              <w:t>原油等の最近１か月の平均仕入単価</w:t>
            </w:r>
          </w:p>
        </w:tc>
        <w:tc>
          <w:tcPr>
            <w:tcW w:w="2463" w:type="dxa"/>
          </w:tcPr>
          <w:p w:rsidR="00F577EB" w:rsidRPr="00F577EB" w:rsidRDefault="00F577EB" w:rsidP="00264957">
            <w:pPr>
              <w:spacing w:line="240" w:lineRule="exact"/>
              <w:rPr>
                <w:rFonts w:asciiTheme="majorEastAsia" w:eastAsiaTheme="majorEastAsia" w:hAnsiTheme="majorEastAsia"/>
                <w:szCs w:val="21"/>
              </w:rPr>
            </w:pPr>
            <w:r w:rsidRPr="00F577EB">
              <w:rPr>
                <w:rFonts w:asciiTheme="majorEastAsia" w:eastAsiaTheme="majorEastAsia" w:hAnsiTheme="majorEastAsia" w:hint="eastAsia"/>
                <w:szCs w:val="21"/>
              </w:rPr>
              <w:t>原油等の前年同月の平均仕入単価</w:t>
            </w:r>
          </w:p>
        </w:tc>
        <w:tc>
          <w:tcPr>
            <w:tcW w:w="2463" w:type="dxa"/>
          </w:tcPr>
          <w:p w:rsidR="00F577EB" w:rsidRPr="00F577EB" w:rsidRDefault="00F577EB" w:rsidP="00264957">
            <w:pPr>
              <w:spacing w:line="240" w:lineRule="exact"/>
              <w:rPr>
                <w:rFonts w:asciiTheme="majorEastAsia" w:eastAsiaTheme="majorEastAsia" w:hAnsiTheme="majorEastAsia"/>
                <w:szCs w:val="21"/>
              </w:rPr>
            </w:pPr>
            <w:r w:rsidRPr="00F577EB">
              <w:rPr>
                <w:rFonts w:asciiTheme="majorEastAsia" w:eastAsiaTheme="majorEastAsia" w:hAnsiTheme="majorEastAsia" w:hint="eastAsia"/>
                <w:szCs w:val="21"/>
              </w:rPr>
              <w:t>原油等の仕入単価の上昇率</w:t>
            </w:r>
          </w:p>
          <w:p w:rsidR="00F577EB" w:rsidRPr="00F577EB" w:rsidRDefault="00F577EB" w:rsidP="00264957">
            <w:pPr>
              <w:spacing w:line="240" w:lineRule="exact"/>
              <w:rPr>
                <w:rFonts w:asciiTheme="majorEastAsia" w:eastAsiaTheme="majorEastAsia" w:hAnsiTheme="majorEastAsia"/>
                <w:szCs w:val="21"/>
              </w:rPr>
            </w:pPr>
            <w:r w:rsidRPr="00F577EB">
              <w:rPr>
                <w:rFonts w:asciiTheme="majorEastAsia" w:eastAsiaTheme="majorEastAsia" w:hAnsiTheme="majorEastAsia" w:hint="eastAsia"/>
                <w:szCs w:val="21"/>
              </w:rPr>
              <w:t>（E/ｅ×100－100）</w:t>
            </w:r>
          </w:p>
        </w:tc>
      </w:tr>
      <w:tr w:rsidR="00F577EB" w:rsidRPr="00F577EB" w:rsidTr="00BD5196">
        <w:tc>
          <w:tcPr>
            <w:tcW w:w="2397"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主たる業種</w:t>
            </w:r>
          </w:p>
        </w:tc>
        <w:tc>
          <w:tcPr>
            <w:tcW w:w="2463"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円【Ｅ】</w:t>
            </w:r>
          </w:p>
        </w:tc>
        <w:tc>
          <w:tcPr>
            <w:tcW w:w="2463"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円【ｅ】</w:t>
            </w:r>
          </w:p>
        </w:tc>
        <w:tc>
          <w:tcPr>
            <w:tcW w:w="2463"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w:t>
            </w:r>
          </w:p>
        </w:tc>
      </w:tr>
      <w:tr w:rsidR="00F577EB" w:rsidRPr="00F577EB" w:rsidTr="00BD5196">
        <w:tc>
          <w:tcPr>
            <w:tcW w:w="2397"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全体</w:t>
            </w:r>
          </w:p>
        </w:tc>
        <w:tc>
          <w:tcPr>
            <w:tcW w:w="2463"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円【Ｅ】</w:t>
            </w:r>
          </w:p>
        </w:tc>
        <w:tc>
          <w:tcPr>
            <w:tcW w:w="2463"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円【ｅ】</w:t>
            </w:r>
          </w:p>
        </w:tc>
        <w:tc>
          <w:tcPr>
            <w:tcW w:w="2463"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w:t>
            </w:r>
          </w:p>
        </w:tc>
      </w:tr>
    </w:tbl>
    <w:p w:rsidR="00F577EB" w:rsidRPr="00F577EB" w:rsidRDefault="00F577EB" w:rsidP="00264957">
      <w:pPr>
        <w:suppressAutoHyphens/>
        <w:kinsoku w:val="0"/>
        <w:autoSpaceDE w:val="0"/>
        <w:autoSpaceDN w:val="0"/>
        <w:spacing w:beforeLines="50" w:before="180" w:line="240" w:lineRule="exact"/>
        <w:jc w:val="left"/>
        <w:rPr>
          <w:rFonts w:asciiTheme="majorEastAsia" w:eastAsiaTheme="majorEastAsia" w:hAnsiTheme="majorEastAsia"/>
          <w:szCs w:val="21"/>
        </w:rPr>
      </w:pPr>
    </w:p>
    <w:p w:rsidR="00F577EB" w:rsidRPr="00F577EB" w:rsidRDefault="00F577EB" w:rsidP="00264957">
      <w:pPr>
        <w:suppressAutoHyphens/>
        <w:kinsoku w:val="0"/>
        <w:autoSpaceDE w:val="0"/>
        <w:autoSpaceDN w:val="0"/>
        <w:spacing w:beforeLines="50" w:before="180"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（表３：主たる業種及び全体それぞれの売上原価に占める原油等の仕入価格の割合</w:t>
      </w:r>
      <w:r w:rsidRPr="00F577EB">
        <w:rPr>
          <w:rFonts w:asciiTheme="majorEastAsia" w:eastAsiaTheme="majorEastAsia" w:hAnsiTheme="majorEastAsia"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F577EB" w:rsidRPr="00F577EB" w:rsidTr="00BD5196">
        <w:trPr>
          <w:trHeight w:val="1147"/>
        </w:trPr>
        <w:tc>
          <w:tcPr>
            <w:tcW w:w="2062" w:type="dxa"/>
          </w:tcPr>
          <w:p w:rsidR="00F577EB" w:rsidRPr="00F577EB" w:rsidRDefault="00F577EB" w:rsidP="00264957">
            <w:pPr>
              <w:spacing w:line="240" w:lineRule="exact"/>
              <w:jc w:val="center"/>
              <w:rPr>
                <w:rFonts w:asciiTheme="majorEastAsia" w:eastAsiaTheme="majorEastAsia" w:hAnsiTheme="majorEastAsia"/>
                <w:szCs w:val="21"/>
              </w:rPr>
            </w:pPr>
          </w:p>
        </w:tc>
        <w:tc>
          <w:tcPr>
            <w:tcW w:w="2260" w:type="dxa"/>
          </w:tcPr>
          <w:p w:rsidR="00F577EB" w:rsidRPr="00F577EB" w:rsidRDefault="00F577EB" w:rsidP="00264957">
            <w:pPr>
              <w:spacing w:line="240" w:lineRule="exact"/>
              <w:jc w:val="center"/>
              <w:rPr>
                <w:rFonts w:asciiTheme="majorEastAsia" w:eastAsiaTheme="majorEastAsia" w:hAnsiTheme="majorEastAsia"/>
                <w:szCs w:val="21"/>
              </w:rPr>
            </w:pPr>
            <w:r w:rsidRPr="00F577EB">
              <w:rPr>
                <w:rFonts w:asciiTheme="majorEastAsia" w:eastAsiaTheme="majorEastAsia" w:hAnsiTheme="majorEastAsia" w:hint="eastAsia"/>
                <w:szCs w:val="21"/>
              </w:rPr>
              <w:t>最新の売上原価</w:t>
            </w:r>
          </w:p>
          <w:p w:rsidR="00F577EB" w:rsidRPr="00F577EB" w:rsidRDefault="00F577EB" w:rsidP="00264957">
            <w:pPr>
              <w:spacing w:line="240" w:lineRule="exact"/>
              <w:jc w:val="center"/>
              <w:rPr>
                <w:rFonts w:asciiTheme="majorEastAsia" w:eastAsiaTheme="majorEastAsia" w:hAnsiTheme="majorEastAsia"/>
                <w:szCs w:val="21"/>
              </w:rPr>
            </w:pPr>
          </w:p>
        </w:tc>
        <w:tc>
          <w:tcPr>
            <w:tcW w:w="2766" w:type="dxa"/>
          </w:tcPr>
          <w:p w:rsidR="00F577EB" w:rsidRPr="00F577EB" w:rsidRDefault="00F577EB" w:rsidP="00264957">
            <w:pPr>
              <w:spacing w:line="240" w:lineRule="exact"/>
              <w:jc w:val="center"/>
              <w:rPr>
                <w:rFonts w:asciiTheme="majorEastAsia" w:eastAsiaTheme="majorEastAsia" w:hAnsiTheme="majorEastAsia"/>
                <w:szCs w:val="21"/>
              </w:rPr>
            </w:pPr>
            <w:r w:rsidRPr="00F577EB">
              <w:rPr>
                <w:rFonts w:asciiTheme="majorEastAsia" w:eastAsiaTheme="majorEastAsia" w:hAnsiTheme="majorEastAsia" w:hint="eastAsia"/>
                <w:szCs w:val="21"/>
              </w:rPr>
              <w:t>最新の売上原価に対応する原油等の仕入価格</w:t>
            </w:r>
          </w:p>
        </w:tc>
        <w:tc>
          <w:tcPr>
            <w:tcW w:w="2698" w:type="dxa"/>
          </w:tcPr>
          <w:p w:rsidR="00F577EB" w:rsidRPr="00F577EB" w:rsidRDefault="00F577EB" w:rsidP="00264957">
            <w:pPr>
              <w:spacing w:line="240" w:lineRule="exact"/>
              <w:jc w:val="center"/>
              <w:rPr>
                <w:rFonts w:asciiTheme="majorEastAsia" w:eastAsiaTheme="majorEastAsia" w:hAnsiTheme="majorEastAsia"/>
                <w:szCs w:val="21"/>
              </w:rPr>
            </w:pPr>
            <w:r w:rsidRPr="00F577EB">
              <w:rPr>
                <w:rFonts w:asciiTheme="majorEastAsia" w:eastAsiaTheme="majorEastAsia" w:hAnsiTheme="majorEastAsia" w:hint="eastAsia"/>
                <w:szCs w:val="21"/>
              </w:rPr>
              <w:t>売上原価に占める原油等の仕入価格の割合</w:t>
            </w:r>
          </w:p>
          <w:p w:rsidR="00F577EB" w:rsidRPr="00F577EB" w:rsidRDefault="00F577EB" w:rsidP="00264957">
            <w:pPr>
              <w:spacing w:line="240" w:lineRule="exact"/>
              <w:jc w:val="center"/>
              <w:rPr>
                <w:rFonts w:asciiTheme="majorEastAsia" w:eastAsiaTheme="majorEastAsia" w:hAnsiTheme="majorEastAsia"/>
                <w:szCs w:val="21"/>
              </w:rPr>
            </w:pPr>
            <w:r w:rsidRPr="00F577EB">
              <w:rPr>
                <w:rFonts w:asciiTheme="majorEastAsia" w:eastAsiaTheme="majorEastAsia" w:hAnsiTheme="majorEastAsia" w:hint="eastAsia"/>
                <w:szCs w:val="21"/>
              </w:rPr>
              <w:t>（S/C×100）</w:t>
            </w:r>
          </w:p>
        </w:tc>
      </w:tr>
      <w:tr w:rsidR="00F577EB" w:rsidRPr="00F577EB" w:rsidTr="00BD5196">
        <w:trPr>
          <w:trHeight w:val="363"/>
        </w:trPr>
        <w:tc>
          <w:tcPr>
            <w:tcW w:w="2062"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主たる業種</w:t>
            </w:r>
          </w:p>
        </w:tc>
        <w:tc>
          <w:tcPr>
            <w:tcW w:w="2260"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円【Ｃ】</w:t>
            </w:r>
          </w:p>
        </w:tc>
        <w:tc>
          <w:tcPr>
            <w:tcW w:w="2766" w:type="dxa"/>
            <w:vAlign w:val="center"/>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円【Ｓ】</w:t>
            </w:r>
          </w:p>
        </w:tc>
        <w:tc>
          <w:tcPr>
            <w:tcW w:w="2698"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w:t>
            </w:r>
          </w:p>
        </w:tc>
      </w:tr>
      <w:tr w:rsidR="00F577EB" w:rsidRPr="00F577EB" w:rsidTr="00BD5196">
        <w:trPr>
          <w:trHeight w:val="363"/>
        </w:trPr>
        <w:tc>
          <w:tcPr>
            <w:tcW w:w="2062"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全体</w:t>
            </w:r>
          </w:p>
        </w:tc>
        <w:tc>
          <w:tcPr>
            <w:tcW w:w="2260"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円【Ｃ】</w:t>
            </w:r>
          </w:p>
        </w:tc>
        <w:tc>
          <w:tcPr>
            <w:tcW w:w="2766" w:type="dxa"/>
            <w:vAlign w:val="center"/>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円【Ｓ】</w:t>
            </w:r>
          </w:p>
        </w:tc>
        <w:tc>
          <w:tcPr>
            <w:tcW w:w="2698" w:type="dxa"/>
          </w:tcPr>
          <w:p w:rsidR="00F577EB" w:rsidRPr="00F577EB" w:rsidRDefault="00F577EB" w:rsidP="00264957">
            <w:pPr>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w:t>
            </w:r>
          </w:p>
        </w:tc>
      </w:tr>
    </w:tbl>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（注）最新の売上原価及び原油等の仕入価格は、直近の決算期の値でも可。</w:t>
      </w:r>
    </w:p>
    <w:p w:rsidR="00F577EB" w:rsidRPr="00F577EB" w:rsidRDefault="00F577EB" w:rsidP="00264957">
      <w:pPr>
        <w:suppressAutoHyphens/>
        <w:kinsoku w:val="0"/>
        <w:autoSpaceDE w:val="0"/>
        <w:autoSpaceDN w:val="0"/>
        <w:spacing w:beforeLines="50" w:before="180" w:line="240" w:lineRule="exact"/>
        <w:jc w:val="left"/>
        <w:rPr>
          <w:rFonts w:asciiTheme="majorEastAsia" w:eastAsiaTheme="majorEastAsia" w:hAnsiTheme="majorEastAsia"/>
          <w:szCs w:val="21"/>
        </w:rPr>
      </w:pPr>
    </w:p>
    <w:p w:rsidR="00F577EB" w:rsidRPr="00F577EB" w:rsidRDefault="00F577EB" w:rsidP="00264957">
      <w:pPr>
        <w:suppressAutoHyphens/>
        <w:kinsoku w:val="0"/>
        <w:autoSpaceDE w:val="0"/>
        <w:autoSpaceDN w:val="0"/>
        <w:spacing w:beforeLines="50" w:before="180" w:line="240" w:lineRule="exact"/>
        <w:jc w:val="left"/>
        <w:rPr>
          <w:rFonts w:asciiTheme="majorEastAsia" w:eastAsiaTheme="majorEastAsia" w:hAnsiTheme="majorEastAsia" w:cs="ＭＳ ゴシック"/>
          <w:color w:val="000000"/>
          <w:kern w:val="0"/>
          <w:szCs w:val="21"/>
        </w:rPr>
      </w:pPr>
      <w:r w:rsidRPr="00F577EB">
        <w:rPr>
          <w:rFonts w:asciiTheme="majorEastAsia" w:eastAsiaTheme="majorEastAsia" w:hAnsiTheme="majorEastAsia" w:hint="eastAsia"/>
          <w:szCs w:val="21"/>
        </w:rPr>
        <w:t>（表４：</w:t>
      </w:r>
      <w:r w:rsidRPr="00F577EB">
        <w:rPr>
          <w:rFonts w:asciiTheme="majorEastAsia" w:eastAsiaTheme="majorEastAsia" w:hAnsiTheme="majorEastAsia" w:cs="ＭＳ ゴシック" w:hint="eastAsia"/>
          <w:color w:val="000000"/>
          <w:kern w:val="0"/>
          <w:szCs w:val="21"/>
        </w:rPr>
        <w:t>主たる業種及び全体それぞれの製品等価格への転嫁の状況）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1286"/>
        <w:gridCol w:w="1287"/>
        <w:gridCol w:w="1287"/>
        <w:gridCol w:w="1286"/>
        <w:gridCol w:w="1287"/>
        <w:gridCol w:w="1287"/>
        <w:gridCol w:w="1287"/>
      </w:tblGrid>
      <w:tr w:rsidR="00F577EB" w:rsidRPr="00F577EB" w:rsidTr="00913CB1">
        <w:tc>
          <w:tcPr>
            <w:tcW w:w="769"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p>
        </w:tc>
        <w:tc>
          <w:tcPr>
            <w:tcW w:w="1286"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最近３か月間の原油等の仕入価格</w:t>
            </w:r>
          </w:p>
        </w:tc>
        <w:tc>
          <w:tcPr>
            <w:tcW w:w="1287"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最近３か月間の売上高</w:t>
            </w:r>
          </w:p>
        </w:tc>
        <w:tc>
          <w:tcPr>
            <w:tcW w:w="1287"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（A/B）</w:t>
            </w:r>
          </w:p>
        </w:tc>
        <w:tc>
          <w:tcPr>
            <w:tcW w:w="1286"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前年同期の原油等の仕入価格</w:t>
            </w:r>
          </w:p>
        </w:tc>
        <w:tc>
          <w:tcPr>
            <w:tcW w:w="1287"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前年同期の売上高</w:t>
            </w:r>
          </w:p>
        </w:tc>
        <w:tc>
          <w:tcPr>
            <w:tcW w:w="1287"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（a/b）</w:t>
            </w:r>
          </w:p>
        </w:tc>
        <w:tc>
          <w:tcPr>
            <w:tcW w:w="1287"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（A/B）－（a/b）＝Ｐ</w:t>
            </w:r>
          </w:p>
        </w:tc>
      </w:tr>
      <w:tr w:rsidR="00F577EB" w:rsidRPr="00F577EB" w:rsidTr="00913CB1">
        <w:tc>
          <w:tcPr>
            <w:tcW w:w="769"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主たる</w:t>
            </w:r>
          </w:p>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業種</w:t>
            </w:r>
          </w:p>
        </w:tc>
        <w:tc>
          <w:tcPr>
            <w:tcW w:w="1286"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【A】</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【B】</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p>
        </w:tc>
        <w:tc>
          <w:tcPr>
            <w:tcW w:w="1286"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【a】</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【b】</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p>
        </w:tc>
      </w:tr>
      <w:tr w:rsidR="00F577EB" w:rsidRPr="00F577EB" w:rsidTr="00913CB1">
        <w:tc>
          <w:tcPr>
            <w:tcW w:w="769" w:type="dxa"/>
          </w:tcPr>
          <w:p w:rsidR="00F577EB" w:rsidRPr="00F577EB" w:rsidRDefault="00F577EB" w:rsidP="00264957">
            <w:pPr>
              <w:suppressAutoHyphens/>
              <w:kinsoku w:val="0"/>
              <w:autoSpaceDE w:val="0"/>
              <w:autoSpaceDN w:val="0"/>
              <w:spacing w:line="240" w:lineRule="exact"/>
              <w:jc w:val="left"/>
              <w:rPr>
                <w:rFonts w:asciiTheme="majorEastAsia" w:eastAsiaTheme="majorEastAsia" w:hAnsiTheme="majorEastAsia"/>
                <w:szCs w:val="21"/>
              </w:rPr>
            </w:pPr>
            <w:r w:rsidRPr="00F577EB">
              <w:rPr>
                <w:rFonts w:asciiTheme="majorEastAsia" w:eastAsiaTheme="majorEastAsia" w:hAnsiTheme="majorEastAsia" w:hint="eastAsia"/>
                <w:szCs w:val="21"/>
              </w:rPr>
              <w:t>全体</w:t>
            </w:r>
          </w:p>
        </w:tc>
        <w:tc>
          <w:tcPr>
            <w:tcW w:w="1286"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【A】</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【B】</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p>
        </w:tc>
        <w:tc>
          <w:tcPr>
            <w:tcW w:w="1286"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【a】</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円</w:t>
            </w:r>
          </w:p>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r w:rsidRPr="00F577EB">
              <w:rPr>
                <w:rFonts w:asciiTheme="majorEastAsia" w:eastAsiaTheme="majorEastAsia" w:hAnsiTheme="majorEastAsia" w:hint="eastAsia"/>
                <w:szCs w:val="21"/>
              </w:rPr>
              <w:t>【b】</w:t>
            </w: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p>
        </w:tc>
        <w:tc>
          <w:tcPr>
            <w:tcW w:w="1287" w:type="dxa"/>
          </w:tcPr>
          <w:p w:rsidR="00F577EB" w:rsidRPr="00F577EB" w:rsidRDefault="00F577EB" w:rsidP="00264957">
            <w:pPr>
              <w:suppressAutoHyphens/>
              <w:kinsoku w:val="0"/>
              <w:autoSpaceDE w:val="0"/>
              <w:autoSpaceDN w:val="0"/>
              <w:spacing w:line="240" w:lineRule="exact"/>
              <w:jc w:val="right"/>
              <w:rPr>
                <w:rFonts w:asciiTheme="majorEastAsia" w:eastAsiaTheme="majorEastAsia" w:hAnsiTheme="majorEastAsia"/>
                <w:szCs w:val="21"/>
              </w:rPr>
            </w:pPr>
          </w:p>
        </w:tc>
      </w:tr>
    </w:tbl>
    <w:p w:rsidR="00F577EB" w:rsidRPr="00F577EB" w:rsidRDefault="00F577EB" w:rsidP="00264957">
      <w:pPr>
        <w:widowControl/>
        <w:spacing w:line="240" w:lineRule="exact"/>
        <w:ind w:left="613" w:hangingChars="292" w:hanging="613"/>
        <w:jc w:val="left"/>
        <w:rPr>
          <w:rFonts w:asciiTheme="majorEastAsia" w:eastAsiaTheme="majorEastAsia" w:hAnsiTheme="majorEastAsia"/>
          <w:szCs w:val="21"/>
        </w:rPr>
      </w:pPr>
    </w:p>
    <w:p w:rsidR="00F577EB" w:rsidRPr="00913CB1" w:rsidRDefault="00F577EB" w:rsidP="00264957">
      <w:pPr>
        <w:widowControl/>
        <w:spacing w:line="240" w:lineRule="exact"/>
        <w:ind w:left="613" w:hangingChars="292" w:hanging="613"/>
        <w:jc w:val="left"/>
        <w:rPr>
          <w:rFonts w:asciiTheme="majorEastAsia" w:eastAsiaTheme="majorEastAsia" w:hAnsiTheme="majorEastAsia"/>
          <w:szCs w:val="21"/>
        </w:rPr>
      </w:pPr>
      <w:r w:rsidRPr="00913CB1">
        <w:rPr>
          <w:rFonts w:asciiTheme="majorEastAsia" w:eastAsiaTheme="majorEastAsia" w:hAnsiTheme="majorEastAsia" w:hint="eastAsia"/>
          <w:szCs w:val="21"/>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1372FB" w:rsidRPr="00264957" w:rsidRDefault="00F577EB" w:rsidP="00913CB1">
      <w:pPr>
        <w:widowControl/>
        <w:spacing w:line="240" w:lineRule="exact"/>
        <w:jc w:val="left"/>
        <w:rPr>
          <w:rFonts w:asciiTheme="majorEastAsia" w:eastAsia="SimSun" w:hAnsiTheme="majorEastAsia"/>
          <w:szCs w:val="21"/>
          <w:lang w:eastAsia="zh-CN"/>
        </w:rPr>
      </w:pPr>
      <w:r w:rsidRPr="00F577EB">
        <w:rPr>
          <w:rFonts w:asciiTheme="majorEastAsia" w:eastAsiaTheme="majorEastAsia" w:hAnsiTheme="majorEastAsia" w:hint="eastAsia"/>
          <w:color w:val="FF0000"/>
          <w:szCs w:val="21"/>
        </w:rPr>
        <w:t xml:space="preserve">　　</w:t>
      </w:r>
    </w:p>
    <w:sectPr w:rsidR="001372FB" w:rsidRPr="00264957" w:rsidSect="00264957">
      <w:pgSz w:w="11906" w:h="16838"/>
      <w:pgMar w:top="1418" w:right="170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F0" w:rsidRDefault="00331FF0" w:rsidP="00331FF0">
      <w:r>
        <w:separator/>
      </w:r>
    </w:p>
  </w:endnote>
  <w:endnote w:type="continuationSeparator" w:id="0">
    <w:p w:rsidR="00331FF0" w:rsidRDefault="00331FF0" w:rsidP="003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F0" w:rsidRDefault="00331FF0" w:rsidP="00331FF0">
      <w:r>
        <w:separator/>
      </w:r>
    </w:p>
  </w:footnote>
  <w:footnote w:type="continuationSeparator" w:id="0">
    <w:p w:rsidR="00331FF0" w:rsidRDefault="00331FF0" w:rsidP="00331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2D0C"/>
    <w:multiLevelType w:val="hybridMultilevel"/>
    <w:tmpl w:val="CC648DA0"/>
    <w:lvl w:ilvl="0" w:tplc="5642ADA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DB3B2D"/>
    <w:multiLevelType w:val="hybridMultilevel"/>
    <w:tmpl w:val="EA763626"/>
    <w:lvl w:ilvl="0" w:tplc="E062CC2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E5"/>
    <w:rsid w:val="000B2EA9"/>
    <w:rsid w:val="00107AE5"/>
    <w:rsid w:val="001837E0"/>
    <w:rsid w:val="00264957"/>
    <w:rsid w:val="002F68EE"/>
    <w:rsid w:val="00331FF0"/>
    <w:rsid w:val="00361DC1"/>
    <w:rsid w:val="00810E3D"/>
    <w:rsid w:val="008773E7"/>
    <w:rsid w:val="00913CB1"/>
    <w:rsid w:val="00F5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D26EE9-7DF9-490D-AE74-7550522F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07AE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07AE5"/>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361DC1"/>
    <w:pPr>
      <w:ind w:leftChars="400" w:left="840"/>
    </w:pPr>
  </w:style>
  <w:style w:type="paragraph" w:styleId="a6">
    <w:name w:val="header"/>
    <w:basedOn w:val="a"/>
    <w:link w:val="a7"/>
    <w:uiPriority w:val="99"/>
    <w:unhideWhenUsed/>
    <w:rsid w:val="00331FF0"/>
    <w:pPr>
      <w:tabs>
        <w:tab w:val="center" w:pos="4252"/>
        <w:tab w:val="right" w:pos="8504"/>
      </w:tabs>
      <w:snapToGrid w:val="0"/>
    </w:pPr>
  </w:style>
  <w:style w:type="character" w:customStyle="1" w:styleId="a7">
    <w:name w:val="ヘッダー (文字)"/>
    <w:basedOn w:val="a0"/>
    <w:link w:val="a6"/>
    <w:uiPriority w:val="99"/>
    <w:rsid w:val="00331FF0"/>
  </w:style>
  <w:style w:type="paragraph" w:styleId="a8">
    <w:name w:val="footer"/>
    <w:basedOn w:val="a"/>
    <w:link w:val="a9"/>
    <w:uiPriority w:val="99"/>
    <w:unhideWhenUsed/>
    <w:rsid w:val="00331FF0"/>
    <w:pPr>
      <w:tabs>
        <w:tab w:val="center" w:pos="4252"/>
        <w:tab w:val="right" w:pos="8504"/>
      </w:tabs>
      <w:snapToGrid w:val="0"/>
    </w:pPr>
  </w:style>
  <w:style w:type="character" w:customStyle="1" w:styleId="a9">
    <w:name w:val="フッター (文字)"/>
    <w:basedOn w:val="a0"/>
    <w:link w:val="a8"/>
    <w:uiPriority w:val="99"/>
    <w:rsid w:val="00331FF0"/>
  </w:style>
  <w:style w:type="table" w:styleId="aa">
    <w:name w:val="Table Grid"/>
    <w:basedOn w:val="a1"/>
    <w:rsid w:val="00F577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宮地 尊徳</cp:lastModifiedBy>
  <cp:revision>9</cp:revision>
  <dcterms:created xsi:type="dcterms:W3CDTF">2020-03-04T08:16:00Z</dcterms:created>
  <dcterms:modified xsi:type="dcterms:W3CDTF">2023-05-10T06:44:00Z</dcterms:modified>
</cp:coreProperties>
</file>